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078A9" w:rsidRDefault="007078A9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078A9" w:rsidRDefault="007078A9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078A9" w:rsidRDefault="007078A9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078A9" w:rsidRDefault="007078A9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ОБОСНОВЫВАЮЩИЕ МАТЕРИАЛЫ</w:t>
      </w: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A52367" w:rsidP="0049173B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АКТУАЛИЗАЦИИ НА 2023</w:t>
      </w:r>
      <w:r w:rsidR="0049173B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 СХЕМЫ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ТЕПЛОСНАБЖЕНИЯ</w:t>
      </w:r>
    </w:p>
    <w:p w:rsidR="005772F7" w:rsidRPr="00CF0EEC" w:rsidRDefault="00AB074A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ИПАТОВСКОГО ГОРОДСКОГО ОКРУГА СТАВРОПОЛЬСКОГО КРАЯ 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НА ПЕРИОД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С 2020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2040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ГОДА</w:t>
      </w:r>
    </w:p>
    <w:p w:rsidR="005772F7" w:rsidRPr="003F2DE0" w:rsidRDefault="00AB29A9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ГЛАВА </w:t>
      </w:r>
      <w:r w:rsidR="00423A3A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1</w:t>
      </w:r>
      <w:r w:rsidR="00380EA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4</w:t>
      </w:r>
      <w:r w:rsidR="00DE097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.</w:t>
      </w:r>
      <w:r w:rsidR="00380E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ЦЕНОВЫЕ (ТАРИФНЫЕ) ПОСЛЕДСТВИЯ</w:t>
      </w: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49173B">
      <w:pPr>
        <w:spacing w:before="240" w:after="120" w:line="240" w:lineRule="auto"/>
        <w:ind w:right="170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AB074A" w:rsidRDefault="00AB074A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AB074A" w:rsidRDefault="00AB074A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C50B26" w:rsidRPr="00CF0EEC" w:rsidRDefault="00C50B26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47BB6" w:rsidRPr="00557B48" w:rsidRDefault="00A52367" w:rsidP="00234B7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г.Ипатово 2022</w:t>
      </w:r>
      <w:r w:rsidR="005772F7" w:rsidRPr="00557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747BB6" w:rsidRPr="00557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tbl>
      <w:tblPr>
        <w:tblW w:w="9356" w:type="dxa"/>
        <w:tblInd w:w="-34" w:type="dxa"/>
        <w:tblLook w:val="04A0"/>
      </w:tblPr>
      <w:tblGrid>
        <w:gridCol w:w="6379"/>
        <w:gridCol w:w="2977"/>
      </w:tblGrid>
      <w:tr w:rsidR="00D3581C" w:rsidRPr="00747BB6" w:rsidTr="00AC3999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81C" w:rsidRPr="00747BB6" w:rsidRDefault="00D3581C" w:rsidP="00AC3999">
            <w:pPr>
              <w:pStyle w:val="1d"/>
              <w:outlineLvl w:val="0"/>
              <w:rPr>
                <w:lang w:eastAsia="ru-RU"/>
              </w:rPr>
            </w:pPr>
            <w:bookmarkStart w:id="0" w:name="_Toc37338107"/>
            <w:r>
              <w:rPr>
                <w:lang w:eastAsia="ru-RU"/>
              </w:rPr>
              <w:lastRenderedPageBreak/>
              <w:t>состав работы</w:t>
            </w:r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81C" w:rsidRPr="00747BB6" w:rsidRDefault="00D3581C" w:rsidP="00AC39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3581C" w:rsidRPr="00747BB6" w:rsidTr="00AC3999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Шифр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A52367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на 2023</w:t>
            </w:r>
            <w:r w:rsidR="00E04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="00D3581C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 w:rsidR="00D3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 на</w:t>
            </w:r>
            <w:r w:rsidR="00D3581C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период </w:t>
            </w:r>
            <w:r w:rsidR="00D3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2020 года </w:t>
            </w:r>
            <w:r w:rsidR="00D3581C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20</w:t>
            </w:r>
            <w:r w:rsidR="00D3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="00D3581C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.СТ-ПСТ.000.000</w:t>
            </w:r>
          </w:p>
        </w:tc>
      </w:tr>
      <w:tr w:rsidR="00D3581C" w:rsidRPr="00747BB6" w:rsidTr="00AC3999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Обосновывающие материалы </w:t>
            </w:r>
            <w:r w:rsidR="00A5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актуализации на 2023</w:t>
            </w:r>
            <w:r w:rsidR="00E04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 схемы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период с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 до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1.Существующее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.ОМ-СТ.001.000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.ОМ-ПСТ.001.001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2. </w:t>
            </w:r>
            <w:r w:rsidRPr="001049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Графическое изображение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.ОМ-ПСТ.001.002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2. Существующее и перспективное потребление тепловой энергии и теплоносителя на цели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.ОМ-СТ.002.000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3. Электронная модель системы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.ОМ-СТ.003.000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.ОМ-СТ.004.000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5. Мастер-план развития систем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.ОМ-СТ.005.000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.ОМ-СТ.006.000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7. Предложения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.ОМ-СТ.007.000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8. Предложения по строительству и реконструкции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.ОМ-СТ.008.000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9. 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.ОМ-СТ.009.000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10. Перспективные топливные балансы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.ОМ-СТ.010.000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11. Оценка надежности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.ОМ-СТ.011.000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12. Обоснование инвестиций в строительство, реконструкцию и техническое перевооружение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.ОМ-СТ.012.000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13. Индикаторы развития систем 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теплоснабжения городского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.ОМ-СТ.013.000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Глава 14. Ценовые (тарифные) последствия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.ОМ-СТ.014.000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15. Реестр единых теплоснабжающих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.ОМ-СТ.015.000</w:t>
            </w:r>
          </w:p>
        </w:tc>
      </w:tr>
      <w:tr w:rsidR="00D3581C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16. Реестр проектов схемы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81C" w:rsidRPr="00747BB6" w:rsidRDefault="00D3581C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.ОМ-СТ.016.000</w:t>
            </w:r>
          </w:p>
        </w:tc>
      </w:tr>
    </w:tbl>
    <w:p w:rsidR="00A05BDB" w:rsidRDefault="00A05B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61378" w:rsidRDefault="00A61378" w:rsidP="00536D3A">
      <w:pPr>
        <w:spacing w:before="240" w:after="120" w:line="240" w:lineRule="auto"/>
        <w:ind w:right="170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sectPr w:rsidR="00A61378" w:rsidSect="00A9125E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9" w:footer="680" w:gutter="0"/>
          <w:cols w:space="708"/>
          <w:docGrid w:linePitch="360"/>
        </w:sectPr>
      </w:pPr>
      <w:bookmarkStart w:id="1" w:name="_Toc12686931"/>
      <w:bookmarkStart w:id="2" w:name="_Toc19463445"/>
    </w:p>
    <w:p w:rsidR="00536D3A" w:rsidRPr="00536D3A" w:rsidRDefault="00536D3A" w:rsidP="00536D3A">
      <w:pPr>
        <w:spacing w:before="240" w:after="120" w:line="240" w:lineRule="auto"/>
        <w:ind w:right="170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 w:rsidRPr="00536D3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lastRenderedPageBreak/>
        <w:t>ГЛАВА 1</w:t>
      </w:r>
      <w:r w:rsidR="00380EA4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4</w:t>
      </w:r>
      <w:r w:rsidRPr="00536D3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 xml:space="preserve"> (00</w:t>
      </w:r>
      <w:r w:rsidR="00AB074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26</w:t>
      </w:r>
      <w:r w:rsidRPr="00536D3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.ОМ-СТ.01</w:t>
      </w:r>
      <w:r w:rsidR="00380EA4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4</w:t>
      </w:r>
      <w:r w:rsidRPr="00536D3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.000)</w:t>
      </w:r>
      <w:bookmarkEnd w:id="1"/>
      <w:bookmarkEnd w:id="2"/>
    </w:p>
    <w:p w:rsidR="00536D3A" w:rsidRDefault="00380EA4" w:rsidP="00A61378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aps/>
          <w:color w:val="000000"/>
          <w:sz w:val="28"/>
        </w:rPr>
      </w:pPr>
      <w:r>
        <w:rPr>
          <w:rFonts w:ascii="Times New Roman" w:eastAsia="Calibri" w:hAnsi="Times New Roman" w:cs="Times New Roman"/>
          <w:b/>
          <w:caps/>
          <w:color w:val="000000"/>
          <w:sz w:val="28"/>
        </w:rPr>
        <w:t>ЦЕНОВЫЕ (ТАРИФНЫЕ) ПОСЛЕДСТВИЯ</w:t>
      </w:r>
    </w:p>
    <w:p w:rsidR="00380EA4" w:rsidRPr="00380EA4" w:rsidRDefault="00380EA4" w:rsidP="00380EA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380EA4">
        <w:rPr>
          <w:rFonts w:ascii="Times New Roman" w:eastAsia="Calibri" w:hAnsi="Times New Roman" w:cs="Times New Roman"/>
          <w:sz w:val="28"/>
        </w:rPr>
        <w:t>Ценовые последствия для потребителей тепловой энергии (тарифные последствия) рассчитываются по методу экономически обоснованных расходов при следующих условиях:</w:t>
      </w:r>
    </w:p>
    <w:p w:rsidR="00380EA4" w:rsidRPr="00380EA4" w:rsidRDefault="00380EA4" w:rsidP="00380EA4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</w:rPr>
      </w:pPr>
      <w:r w:rsidRPr="00380EA4">
        <w:rPr>
          <w:rFonts w:ascii="Times New Roman" w:eastAsia="Calibri" w:hAnsi="Times New Roman" w:cs="Times New Roman"/>
          <w:sz w:val="28"/>
        </w:rPr>
        <w:t>с учетом включения в тариф на тепловую энергии части капитальных вложений (инвестиций) в строительство, реконструкцию и техническое перевооружение систем теплоснабжения с учетом предложенной схемы финансирования (с учетом инвестиционной надбавки);</w:t>
      </w:r>
    </w:p>
    <w:p w:rsidR="00380EA4" w:rsidRPr="00380EA4" w:rsidRDefault="00380EA4" w:rsidP="00380EA4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</w:rPr>
      </w:pPr>
      <w:r w:rsidRPr="00380EA4">
        <w:rPr>
          <w:rFonts w:ascii="Times New Roman" w:eastAsia="Calibri" w:hAnsi="Times New Roman" w:cs="Times New Roman"/>
          <w:sz w:val="28"/>
        </w:rPr>
        <w:t>без инвестиционной надбавки (использование собственных средств предприятия без включения в тариф на тепловую энергию либо использование бюджетных средств).</w:t>
      </w:r>
    </w:p>
    <w:p w:rsidR="00380EA4" w:rsidRDefault="00380EA4" w:rsidP="00380EA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380EA4">
        <w:rPr>
          <w:rFonts w:ascii="Times New Roman" w:eastAsia="Calibri" w:hAnsi="Times New Roman" w:cs="Times New Roman"/>
          <w:sz w:val="28"/>
        </w:rPr>
        <w:t xml:space="preserve">Прогнозные значения необходимой валовой выручки определяются с учетом производственных расходов товарного </w:t>
      </w:r>
      <w:r w:rsidR="00AB074A">
        <w:rPr>
          <w:rFonts w:ascii="Times New Roman" w:eastAsia="Calibri" w:hAnsi="Times New Roman" w:cs="Times New Roman"/>
          <w:sz w:val="28"/>
        </w:rPr>
        <w:t>отпуска тепловой энергии за 2019</w:t>
      </w:r>
      <w:r w:rsidRPr="00380EA4">
        <w:rPr>
          <w:rFonts w:ascii="Times New Roman" w:eastAsia="Calibri" w:hAnsi="Times New Roman" w:cs="Times New Roman"/>
          <w:sz w:val="28"/>
        </w:rPr>
        <w:t xml:space="preserve"> год, принятых по материалам, представленным организацией, индекс дефляторов, и с учетом изменения технико-экономических показателей работы оборудования при реализации проектов строительства, реконструкции и технического перевооружения систем теплоснабжения.</w:t>
      </w:r>
    </w:p>
    <w:p w:rsidR="00AB074A" w:rsidRPr="00E60BF5" w:rsidRDefault="00AB074A" w:rsidP="00AB074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E60BF5">
        <w:rPr>
          <w:rFonts w:ascii="Times New Roman" w:hAnsi="Times New Roman" w:cs="Times New Roman"/>
          <w:color w:val="000000" w:themeColor="text1"/>
          <w:sz w:val="28"/>
        </w:rPr>
        <w:t xml:space="preserve">С учетом особенностей формирования цены на единицу тепловой энергии в границах </w:t>
      </w:r>
      <w:r>
        <w:rPr>
          <w:rFonts w:ascii="Times New Roman" w:hAnsi="Times New Roman" w:cs="Times New Roman"/>
          <w:color w:val="000000" w:themeColor="text1"/>
          <w:sz w:val="28"/>
        </w:rPr>
        <w:t>Ипатовского</w:t>
      </w:r>
      <w:r w:rsidRPr="00E60BF5">
        <w:rPr>
          <w:rFonts w:ascii="Times New Roman" w:hAnsi="Times New Roman" w:cs="Times New Roman"/>
          <w:color w:val="000000" w:themeColor="text1"/>
          <w:sz w:val="28"/>
        </w:rPr>
        <w:t xml:space="preserve"> городского округа (цена на единицу тепловой энергии для ГУП СК «Крайтеплоэнерго» в границах Ставропольского края, устанавливается в целом на организацию, без дифференцирования тарифа по муниципальным образованиям Ставропольского края), оценить ценовые последствия развития систем теплоснабжения исключительно в границах </w:t>
      </w:r>
      <w:r>
        <w:rPr>
          <w:rFonts w:ascii="Times New Roman" w:hAnsi="Times New Roman" w:cs="Times New Roman"/>
          <w:color w:val="000000" w:themeColor="text1"/>
          <w:sz w:val="28"/>
        </w:rPr>
        <w:t>Ипатовского</w:t>
      </w:r>
      <w:r w:rsidRPr="00E60BF5">
        <w:rPr>
          <w:rFonts w:ascii="Times New Roman" w:hAnsi="Times New Roman" w:cs="Times New Roman"/>
          <w:color w:val="000000" w:themeColor="text1"/>
          <w:sz w:val="28"/>
        </w:rPr>
        <w:t xml:space="preserve"> городского округа Ставропольского края не представляется возможным.</w:t>
      </w:r>
    </w:p>
    <w:p w:rsidR="00AB074A" w:rsidRPr="00E60BF5" w:rsidRDefault="00AB074A" w:rsidP="00AB074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E60BF5">
        <w:rPr>
          <w:rFonts w:ascii="Times New Roman" w:hAnsi="Times New Roman" w:cs="Times New Roman"/>
          <w:color w:val="000000" w:themeColor="text1"/>
          <w:sz w:val="28"/>
        </w:rPr>
        <w:t xml:space="preserve">Однако анализ величин и структуры затрат фактической себестоимости производства тепловой энергии представленных </w:t>
      </w:r>
      <w:r>
        <w:rPr>
          <w:rFonts w:ascii="Times New Roman" w:hAnsi="Times New Roman" w:cs="Times New Roman"/>
          <w:color w:val="000000" w:themeColor="text1"/>
          <w:sz w:val="28"/>
        </w:rPr>
        <w:t>Ипатовским</w:t>
      </w:r>
      <w:r w:rsidRPr="00E60BF5">
        <w:rPr>
          <w:rFonts w:ascii="Times New Roman" w:hAnsi="Times New Roman" w:cs="Times New Roman"/>
          <w:color w:val="000000" w:themeColor="text1"/>
          <w:sz w:val="28"/>
        </w:rPr>
        <w:t xml:space="preserve"> филиалом ГУП СК «Крайтеплоэнерго» </w:t>
      </w:r>
      <w:r>
        <w:rPr>
          <w:rFonts w:ascii="Times New Roman" w:hAnsi="Times New Roman" w:cs="Times New Roman"/>
          <w:color w:val="000000" w:themeColor="text1"/>
          <w:sz w:val="28"/>
        </w:rPr>
        <w:t>за период с 2017 года по 2019</w:t>
      </w:r>
      <w:r w:rsidRPr="00E60BF5">
        <w:rPr>
          <w:rFonts w:ascii="Times New Roman" w:hAnsi="Times New Roman" w:cs="Times New Roman"/>
          <w:color w:val="000000" w:themeColor="text1"/>
          <w:sz w:val="28"/>
        </w:rPr>
        <w:t xml:space="preserve"> год показывает, что </w:t>
      </w:r>
      <w:r w:rsidRPr="00E60BF5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совокупная величина затрат себестоимости 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фактически равна </w:t>
      </w:r>
      <w:r w:rsidRPr="00E60BF5">
        <w:rPr>
          <w:rFonts w:ascii="Times New Roman" w:hAnsi="Times New Roman" w:cs="Times New Roman"/>
          <w:color w:val="000000" w:themeColor="text1"/>
          <w:sz w:val="28"/>
        </w:rPr>
        <w:t>объем</w:t>
      </w:r>
      <w:r>
        <w:rPr>
          <w:rFonts w:ascii="Times New Roman" w:hAnsi="Times New Roman" w:cs="Times New Roman"/>
          <w:color w:val="000000" w:themeColor="text1"/>
          <w:sz w:val="28"/>
        </w:rPr>
        <w:t>у</w:t>
      </w:r>
      <w:r w:rsidRPr="00E60BF5">
        <w:rPr>
          <w:rFonts w:ascii="Times New Roman" w:hAnsi="Times New Roman" w:cs="Times New Roman"/>
          <w:color w:val="000000" w:themeColor="text1"/>
          <w:sz w:val="28"/>
        </w:rPr>
        <w:t xml:space="preserve"> выручки от регулируемой деятельности в сфере теплоснабжения и фактически 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не </w:t>
      </w:r>
      <w:r w:rsidRPr="00E60BF5">
        <w:rPr>
          <w:rFonts w:ascii="Times New Roman" w:hAnsi="Times New Roman" w:cs="Times New Roman"/>
          <w:color w:val="000000" w:themeColor="text1"/>
          <w:sz w:val="28"/>
        </w:rPr>
        <w:t xml:space="preserve">дотируется внутри самих предприятий за счет перекрестного субсидирования от результатов деятельности в сфере теплоснабжения за пределами </w:t>
      </w:r>
      <w:r>
        <w:rPr>
          <w:rFonts w:ascii="Times New Roman" w:hAnsi="Times New Roman" w:cs="Times New Roman"/>
          <w:color w:val="000000" w:themeColor="text1"/>
          <w:sz w:val="28"/>
        </w:rPr>
        <w:t>Ипатовского</w:t>
      </w:r>
      <w:r w:rsidRPr="00E60BF5">
        <w:rPr>
          <w:rFonts w:ascii="Times New Roman" w:hAnsi="Times New Roman" w:cs="Times New Roman"/>
          <w:color w:val="000000" w:themeColor="text1"/>
          <w:sz w:val="28"/>
        </w:rPr>
        <w:t xml:space="preserve"> городского округа. Исходя из данных особенностей были произведены ценовые последствия для потребителей </w:t>
      </w:r>
      <w:r>
        <w:rPr>
          <w:rFonts w:ascii="Times New Roman" w:hAnsi="Times New Roman" w:cs="Times New Roman"/>
          <w:color w:val="000000" w:themeColor="text1"/>
          <w:sz w:val="28"/>
        </w:rPr>
        <w:t>Ипатовского</w:t>
      </w:r>
      <w:r w:rsidRPr="00E60BF5">
        <w:rPr>
          <w:rFonts w:ascii="Times New Roman" w:hAnsi="Times New Roman" w:cs="Times New Roman"/>
          <w:color w:val="000000" w:themeColor="text1"/>
          <w:sz w:val="28"/>
        </w:rPr>
        <w:t xml:space="preserve"> филиала ГУП СК «Крайтеплоэнерго».</w:t>
      </w:r>
    </w:p>
    <w:p w:rsidR="00AB074A" w:rsidRDefault="00AB074A" w:rsidP="00380EA4">
      <w:pPr>
        <w:spacing w:after="0" w:line="240" w:lineRule="auto"/>
        <w:ind w:right="170" w:firstLine="709"/>
        <w:jc w:val="both"/>
        <w:outlineLvl w:val="1"/>
        <w:rPr>
          <w:rFonts w:ascii="Times New Roman" w:eastAsia="Calibri" w:hAnsi="Times New Roman" w:cs="Times New Roman"/>
          <w:b/>
          <w:sz w:val="28"/>
        </w:rPr>
      </w:pPr>
      <w:bookmarkStart w:id="3" w:name="_Toc14692587"/>
    </w:p>
    <w:p w:rsidR="00AB074A" w:rsidRDefault="00380EA4" w:rsidP="00AB074A">
      <w:pPr>
        <w:spacing w:line="240" w:lineRule="auto"/>
        <w:ind w:right="170" w:firstLine="709"/>
        <w:jc w:val="both"/>
        <w:outlineLvl w:val="1"/>
        <w:rPr>
          <w:rFonts w:ascii="Times New Roman" w:eastAsia="Calibri" w:hAnsi="Times New Roman"/>
          <w:b/>
          <w:sz w:val="28"/>
        </w:rPr>
      </w:pPr>
      <w:r w:rsidRPr="00380EA4">
        <w:rPr>
          <w:rFonts w:ascii="Times New Roman" w:eastAsia="Calibri" w:hAnsi="Times New Roman" w:cs="Times New Roman"/>
          <w:b/>
          <w:sz w:val="28"/>
        </w:rPr>
        <w:t>1</w:t>
      </w:r>
      <w:r w:rsidR="00484CBE">
        <w:rPr>
          <w:rFonts w:ascii="Times New Roman" w:eastAsia="Calibri" w:hAnsi="Times New Roman" w:cs="Times New Roman"/>
          <w:b/>
          <w:sz w:val="28"/>
        </w:rPr>
        <w:t>4</w:t>
      </w:r>
      <w:r w:rsidRPr="00380EA4">
        <w:rPr>
          <w:rFonts w:ascii="Times New Roman" w:eastAsia="Calibri" w:hAnsi="Times New Roman" w:cs="Times New Roman"/>
          <w:b/>
          <w:sz w:val="28"/>
        </w:rPr>
        <w:t xml:space="preserve">.1 ЦЕНОВЫЕ ПОСЛЕДСТВИЯ ДЛЯ ПОТРЕБИТЕЛЕЙ </w:t>
      </w:r>
      <w:bookmarkEnd w:id="3"/>
      <w:r w:rsidR="00AB074A">
        <w:rPr>
          <w:rFonts w:ascii="Times New Roman" w:eastAsia="Calibri" w:hAnsi="Times New Roman" w:cs="Times New Roman"/>
          <w:b/>
          <w:sz w:val="28"/>
        </w:rPr>
        <w:t xml:space="preserve">ИФ ГУП СК «КРАЙТЕПЛОЭНЕРГО» </w:t>
      </w:r>
      <w:r w:rsidR="00AB074A" w:rsidRPr="00AB074A">
        <w:rPr>
          <w:rFonts w:ascii="Times New Roman" w:eastAsia="Calibri" w:hAnsi="Times New Roman"/>
          <w:b/>
          <w:sz w:val="28"/>
        </w:rPr>
        <w:t>В СООТВЕТСТВИИ С РАССМОТРЕННЫМ ВАРИАНТОМ</w:t>
      </w:r>
    </w:p>
    <w:p w:rsidR="0089252F" w:rsidRPr="00E71EB6" w:rsidRDefault="0089252F" w:rsidP="0089252F">
      <w:pPr>
        <w:spacing w:after="0" w:line="360" w:lineRule="auto"/>
        <w:ind w:right="170" w:firstLine="709"/>
        <w:jc w:val="both"/>
        <w:rPr>
          <w:rFonts w:ascii="Times New Roman" w:hAnsi="Times New Roman" w:cs="Times New Roman"/>
          <w:sz w:val="28"/>
        </w:rPr>
      </w:pPr>
      <w:r w:rsidRPr="00E71EB6">
        <w:rPr>
          <w:rFonts w:ascii="Times New Roman" w:hAnsi="Times New Roman" w:cs="Times New Roman"/>
          <w:sz w:val="28"/>
        </w:rPr>
        <w:t xml:space="preserve">Финансирование проектов по </w:t>
      </w:r>
      <w:r>
        <w:rPr>
          <w:rFonts w:ascii="Times New Roman" w:hAnsi="Times New Roman" w:cs="Times New Roman"/>
          <w:sz w:val="28"/>
        </w:rPr>
        <w:t>замене ветхих</w:t>
      </w:r>
      <w:r w:rsidRPr="00E71EB6">
        <w:rPr>
          <w:rFonts w:ascii="Times New Roman" w:hAnsi="Times New Roman" w:cs="Times New Roman"/>
          <w:sz w:val="28"/>
        </w:rPr>
        <w:t xml:space="preserve"> тепловых сетей, в связи с исчерпанием эксплуатационного ресурса может быть осуществлено в полном объеме только при формировании экономически обоснованного тарифа на тепловую энергию с учетом возврата инвестиций в данные мероприятия.</w:t>
      </w:r>
      <w:r>
        <w:rPr>
          <w:rFonts w:ascii="Times New Roman" w:hAnsi="Times New Roman" w:cs="Times New Roman"/>
          <w:sz w:val="28"/>
        </w:rPr>
        <w:t xml:space="preserve"> Поскольку ИФ ГУП СК «Крайтеплоэнерго» имеет инвестиционную программу на период с 2019 по 2023 годы и в данную программу замена ветхих  тепловых сетей не вошла. Данное мероприятия рассматривается к реализации начиная с 2024 года. В случае наличия бюджетного или внебюджетного источника финансирования  мероприятия по замене ветхих тепловых сетей может переноситься на более ранние сроки с последующей актуализацией.</w:t>
      </w:r>
    </w:p>
    <w:p w:rsidR="0089252F" w:rsidRPr="00E71EB6" w:rsidRDefault="0089252F" w:rsidP="0089252F">
      <w:pPr>
        <w:spacing w:after="0" w:line="360" w:lineRule="auto"/>
        <w:ind w:right="170" w:firstLine="709"/>
        <w:jc w:val="both"/>
        <w:rPr>
          <w:rFonts w:ascii="Times New Roman" w:hAnsi="Times New Roman" w:cs="Times New Roman"/>
          <w:sz w:val="28"/>
        </w:rPr>
      </w:pPr>
      <w:r w:rsidRPr="00E71EB6">
        <w:rPr>
          <w:rFonts w:ascii="Times New Roman" w:hAnsi="Times New Roman" w:cs="Times New Roman"/>
          <w:sz w:val="28"/>
        </w:rPr>
        <w:t xml:space="preserve">В таблице </w:t>
      </w:r>
      <w:r>
        <w:rPr>
          <w:rFonts w:ascii="Times New Roman" w:hAnsi="Times New Roman" w:cs="Times New Roman"/>
          <w:sz w:val="28"/>
        </w:rPr>
        <w:t>1</w:t>
      </w:r>
      <w:r w:rsidRPr="00E71EB6">
        <w:rPr>
          <w:rFonts w:ascii="Times New Roman" w:hAnsi="Times New Roman" w:cs="Times New Roman"/>
          <w:sz w:val="28"/>
        </w:rPr>
        <w:t xml:space="preserve"> и на диаграмме (рисунок </w:t>
      </w:r>
      <w:r>
        <w:rPr>
          <w:rFonts w:ascii="Times New Roman" w:hAnsi="Times New Roman" w:cs="Times New Roman"/>
          <w:sz w:val="28"/>
        </w:rPr>
        <w:t>1</w:t>
      </w:r>
      <w:r w:rsidRPr="00E71EB6">
        <w:rPr>
          <w:rFonts w:ascii="Times New Roman" w:hAnsi="Times New Roman" w:cs="Times New Roman"/>
          <w:sz w:val="28"/>
        </w:rPr>
        <w:t xml:space="preserve">) представлены прогнозные цены на тепловую энергию для </w:t>
      </w:r>
      <w:r>
        <w:rPr>
          <w:rFonts w:ascii="Times New Roman" w:hAnsi="Times New Roman" w:cs="Times New Roman"/>
          <w:sz w:val="28"/>
        </w:rPr>
        <w:t>ИФ</w:t>
      </w:r>
      <w:r w:rsidRPr="00E71EB6">
        <w:rPr>
          <w:rFonts w:ascii="Times New Roman" w:hAnsi="Times New Roman" w:cs="Times New Roman"/>
          <w:sz w:val="28"/>
        </w:rPr>
        <w:t xml:space="preserve"> ГУП СК «Крайтеплоэнерго» в ценах соответствующих лет на период до 20</w:t>
      </w:r>
      <w:r>
        <w:rPr>
          <w:rFonts w:ascii="Times New Roman" w:hAnsi="Times New Roman" w:cs="Times New Roman"/>
          <w:sz w:val="28"/>
        </w:rPr>
        <w:t>40</w:t>
      </w:r>
      <w:r w:rsidRPr="00E71EB6">
        <w:rPr>
          <w:rFonts w:ascii="Times New Roman" w:hAnsi="Times New Roman" w:cs="Times New Roman"/>
          <w:sz w:val="28"/>
        </w:rPr>
        <w:t xml:space="preserve"> года для варианта с учетом инвестиционной составляющей, а также прогнозные цены на тепловую энергию установленные с учетом предельного роста совокупного платежа граждан за коммунальные услуги (с дефлятором МЭР).</w:t>
      </w:r>
    </w:p>
    <w:p w:rsidR="006C4517" w:rsidRDefault="006C4517">
      <w:pPr>
        <w:rPr>
          <w:rFonts w:ascii="Times New Roman" w:eastAsia="Calibri" w:hAnsi="Times New Roman"/>
          <w:b/>
          <w:sz w:val="28"/>
        </w:rPr>
      </w:pPr>
      <w:r>
        <w:rPr>
          <w:rFonts w:ascii="Times New Roman" w:eastAsia="Calibri" w:hAnsi="Times New Roman"/>
          <w:b/>
          <w:sz w:val="28"/>
        </w:rPr>
        <w:br w:type="page"/>
      </w:r>
    </w:p>
    <w:p w:rsidR="0089252F" w:rsidRPr="00AB074A" w:rsidRDefault="006C4517" w:rsidP="007078A9">
      <w:pPr>
        <w:pStyle w:val="afffa"/>
        <w:rPr>
          <w:rFonts w:eastAsia="Calibri"/>
          <w:b/>
          <w:sz w:val="28"/>
        </w:rPr>
      </w:pPr>
      <w:r>
        <w:lastRenderedPageBreak/>
        <w:t xml:space="preserve">Рисунок </w:t>
      </w:r>
      <w:fldSimple w:instr=" SEQ Рисунок \* ARABIC ">
        <w:r w:rsidR="00D64EA2">
          <w:rPr>
            <w:noProof/>
          </w:rPr>
          <w:t>1</w:t>
        </w:r>
      </w:fldSimple>
      <w:r w:rsidR="007078A9">
        <w:t>-</w:t>
      </w:r>
      <w:r w:rsidR="007078A9" w:rsidRPr="0012499F">
        <w:rPr>
          <w:sz w:val="24"/>
          <w:szCs w:val="24"/>
        </w:rPr>
        <w:t xml:space="preserve">Прогноз цен на тепловую энергию </w:t>
      </w:r>
      <w:r w:rsidR="007078A9">
        <w:rPr>
          <w:sz w:val="24"/>
          <w:szCs w:val="24"/>
        </w:rPr>
        <w:t>ИФ</w:t>
      </w:r>
      <w:r w:rsidR="007078A9" w:rsidRPr="0012499F">
        <w:rPr>
          <w:sz w:val="24"/>
          <w:szCs w:val="24"/>
        </w:rPr>
        <w:t xml:space="preserve"> ГУП СК «Крайтеплоэнерго»</w:t>
      </w:r>
    </w:p>
    <w:p w:rsidR="006C4517" w:rsidRDefault="00AB074A" w:rsidP="0089252F">
      <w:pPr>
        <w:spacing w:after="0" w:line="360" w:lineRule="auto"/>
        <w:ind w:right="170"/>
        <w:jc w:val="both"/>
        <w:rPr>
          <w:rFonts w:ascii="Times New Roman" w:eastAsia="Calibri" w:hAnsi="Times New Roman" w:cs="Times New Roman"/>
          <w:sz w:val="28"/>
        </w:rPr>
      </w:pPr>
      <w:r w:rsidRPr="00AB074A">
        <w:rPr>
          <w:rFonts w:ascii="Times New Roman" w:eastAsia="Calibri" w:hAnsi="Times New Roman" w:cs="Times New Roman"/>
          <w:noProof/>
          <w:sz w:val="28"/>
          <w:highlight w:val="yellow"/>
          <w:lang w:eastAsia="ru-RU"/>
        </w:rPr>
        <w:drawing>
          <wp:inline distT="0" distB="0" distL="0" distR="0">
            <wp:extent cx="5775846" cy="4162567"/>
            <wp:effectExtent l="19050" t="0" r="15354" b="9383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C4517" w:rsidRPr="00380EA4" w:rsidRDefault="006C4517" w:rsidP="006C4517">
      <w:pPr>
        <w:spacing w:after="0" w:line="360" w:lineRule="auto"/>
        <w:ind w:right="170" w:firstLine="709"/>
        <w:jc w:val="both"/>
        <w:rPr>
          <w:rFonts w:ascii="Times New Roman" w:eastAsia="Calibri" w:hAnsi="Times New Roman" w:cs="Times New Roman"/>
          <w:sz w:val="28"/>
        </w:rPr>
      </w:pPr>
      <w:r w:rsidRPr="00380EA4">
        <w:rPr>
          <w:rFonts w:ascii="Times New Roman" w:eastAsia="Calibri" w:hAnsi="Times New Roman" w:cs="Times New Roman"/>
          <w:sz w:val="28"/>
        </w:rPr>
        <w:t>Из приведенной выше диаграммы видно, что в случае реализации проектов по замене тепловых сетей в связи с исчерпанием эксплуатационного ресурса, в период с 202</w:t>
      </w:r>
      <w:r>
        <w:rPr>
          <w:rFonts w:ascii="Times New Roman" w:eastAsia="Calibri" w:hAnsi="Times New Roman" w:cs="Times New Roman"/>
          <w:sz w:val="28"/>
        </w:rPr>
        <w:t>4 по 2033</w:t>
      </w:r>
      <w:r w:rsidRPr="00380EA4">
        <w:rPr>
          <w:rFonts w:ascii="Times New Roman" w:eastAsia="Calibri" w:hAnsi="Times New Roman" w:cs="Times New Roman"/>
          <w:sz w:val="28"/>
        </w:rPr>
        <w:t xml:space="preserve"> годы</w:t>
      </w:r>
      <w:r w:rsidRPr="00DA3F24">
        <w:rPr>
          <w:rFonts w:ascii="Times New Roman" w:eastAsia="Calibri" w:hAnsi="Times New Roman" w:cs="Times New Roman"/>
          <w:sz w:val="28"/>
        </w:rPr>
        <w:t xml:space="preserve"> потребуются инвестиции ихвнешних источников (бюджетных, внебюджетных), так как собственные источники у предприятия для реализации данных проектов отсутствуют. С</w:t>
      </w:r>
      <w:r w:rsidRPr="00380EA4">
        <w:rPr>
          <w:rFonts w:ascii="Times New Roman" w:eastAsia="Calibri" w:hAnsi="Times New Roman" w:cs="Times New Roman"/>
          <w:sz w:val="28"/>
        </w:rPr>
        <w:t xml:space="preserve">ебестоимость отпуска тепловой энергии </w:t>
      </w:r>
      <w:r w:rsidRPr="00DA3F24">
        <w:rPr>
          <w:rFonts w:ascii="Times New Roman" w:eastAsia="Calibri" w:hAnsi="Times New Roman" w:cs="Times New Roman"/>
          <w:sz w:val="28"/>
        </w:rPr>
        <w:t>с</w:t>
      </w:r>
      <w:r w:rsidRPr="00380EA4">
        <w:rPr>
          <w:rFonts w:ascii="Times New Roman" w:eastAsia="Calibri" w:hAnsi="Times New Roman" w:cs="Times New Roman"/>
          <w:sz w:val="28"/>
        </w:rPr>
        <w:t xml:space="preserve"> учета возврата инвестиций будет выше уровня, соответствующего прогнозному уровню МЭР.</w:t>
      </w:r>
    </w:p>
    <w:p w:rsidR="006C4517" w:rsidRDefault="006C4517" w:rsidP="0089252F">
      <w:pPr>
        <w:spacing w:after="0" w:line="360" w:lineRule="auto"/>
        <w:ind w:right="170"/>
        <w:jc w:val="both"/>
        <w:rPr>
          <w:rFonts w:ascii="Times New Roman" w:eastAsia="Calibri" w:hAnsi="Times New Roman" w:cs="Times New Roman"/>
          <w:sz w:val="28"/>
        </w:rPr>
      </w:pPr>
    </w:p>
    <w:p w:rsidR="00C71690" w:rsidRDefault="00C71690" w:rsidP="0089252F">
      <w:pPr>
        <w:spacing w:after="0" w:line="360" w:lineRule="auto"/>
        <w:ind w:right="17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br w:type="page"/>
      </w:r>
    </w:p>
    <w:p w:rsidR="00C71690" w:rsidRDefault="00C71690" w:rsidP="00380EA4">
      <w:pPr>
        <w:spacing w:after="0" w:line="360" w:lineRule="auto"/>
        <w:ind w:right="170" w:firstLine="709"/>
        <w:jc w:val="both"/>
        <w:rPr>
          <w:rFonts w:ascii="Times New Roman" w:eastAsia="Calibri" w:hAnsi="Times New Roman" w:cs="Times New Roman"/>
          <w:sz w:val="28"/>
        </w:rPr>
        <w:sectPr w:rsidR="00C71690" w:rsidSect="00380EA4">
          <w:pgSz w:w="11906" w:h="16838"/>
          <w:pgMar w:top="1134" w:right="851" w:bottom="1134" w:left="1701" w:header="709" w:footer="680" w:gutter="0"/>
          <w:cols w:space="708"/>
          <w:titlePg/>
          <w:docGrid w:linePitch="360"/>
        </w:sectPr>
      </w:pPr>
    </w:p>
    <w:p w:rsidR="00F116CE" w:rsidRDefault="00F116CE" w:rsidP="00F116CE">
      <w:pPr>
        <w:pStyle w:val="afffa"/>
      </w:pPr>
      <w:r>
        <w:lastRenderedPageBreak/>
        <w:t xml:space="preserve">Таблица </w:t>
      </w:r>
      <w:fldSimple w:instr=" SEQ Таблица \* ARABIC ">
        <w:r w:rsidR="00D64EA2">
          <w:rPr>
            <w:noProof/>
          </w:rPr>
          <w:t>1</w:t>
        </w:r>
      </w:fldSimple>
      <w:r>
        <w:t xml:space="preserve"> - </w:t>
      </w:r>
      <w:r w:rsidRPr="00F116CE">
        <w:t>Прогнозные цены, на тепловую энергию установленные</w:t>
      </w:r>
      <w:r>
        <w:t xml:space="preserve"> с учетом проектов в зависимости от вариантов их включения в инвестиции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8"/>
        <w:gridCol w:w="1478"/>
        <w:gridCol w:w="1478"/>
        <w:gridCol w:w="1478"/>
        <w:gridCol w:w="1479"/>
        <w:gridCol w:w="1479"/>
        <w:gridCol w:w="1479"/>
        <w:gridCol w:w="1479"/>
        <w:gridCol w:w="1479"/>
        <w:gridCol w:w="1479"/>
      </w:tblGrid>
      <w:tr w:rsidR="00745352" w:rsidRPr="007078A9" w:rsidTr="007078A9">
        <w:trPr>
          <w:trHeight w:val="397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7078A9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078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7078A9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078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7078A9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078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7078A9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078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7078A9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078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7078A9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078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7078A9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078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7078A9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078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2027 г.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7078A9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078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2028 г.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7078A9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078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2029 г.</w:t>
            </w:r>
          </w:p>
        </w:tc>
      </w:tr>
      <w:tr w:rsidR="00745352" w:rsidRPr="007078A9" w:rsidTr="007078A9">
        <w:trPr>
          <w:trHeight w:val="39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352" w:rsidRPr="007078A9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078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Прогнозные цены, на тепловую энергию установленные с учетом предельного роста совокупного платежа граждан за коммунальные услуги</w:t>
            </w:r>
          </w:p>
        </w:tc>
      </w:tr>
      <w:tr w:rsidR="00E043BC" w:rsidRPr="005D2BE4" w:rsidTr="007078A9">
        <w:trPr>
          <w:trHeight w:val="397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3246,94 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3357,22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3491,509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3631,169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3776,416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3927,473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4084,571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4247,954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4417,872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4594,587</w:t>
            </w:r>
          </w:p>
        </w:tc>
      </w:tr>
      <w:tr w:rsidR="00745352" w:rsidRPr="005D2BE4" w:rsidTr="007078A9">
        <w:trPr>
          <w:trHeight w:val="39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352" w:rsidRPr="005D2BE4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D2B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Прогнозные цены, на тепловую энергию установленные с учетом</w:t>
            </w:r>
          </w:p>
          <w:p w:rsidR="00745352" w:rsidRPr="005D2BE4" w:rsidRDefault="00745352" w:rsidP="007078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инвестиции по реализации проектов реконструкции тепловых сетей, подлежащих замене в связи с исчерпанием эксплуатационного ресурса</w:t>
            </w:r>
          </w:p>
        </w:tc>
      </w:tr>
      <w:tr w:rsidR="00E043BC" w:rsidRPr="005D2BE4" w:rsidTr="007078A9">
        <w:trPr>
          <w:trHeight w:val="397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3246,94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3357,22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3623,39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3827,36</w:t>
            </w:r>
            <w:bookmarkStart w:id="4" w:name="_GoBack"/>
            <w:bookmarkEnd w:id="4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4225,4881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4388,63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4557,5776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4733,33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4916,159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5106,65</w:t>
            </w:r>
          </w:p>
        </w:tc>
      </w:tr>
    </w:tbl>
    <w:p w:rsidR="000D7359" w:rsidRPr="005D2BE4" w:rsidRDefault="000D7359" w:rsidP="0025203A">
      <w:pPr>
        <w:rPr>
          <w:rFonts w:ascii="Times New Roman" w:eastAsia="Calibri" w:hAnsi="Times New Roman" w:cs="Times New Roman"/>
          <w:b/>
          <w:caps/>
          <w:color w:val="000000"/>
          <w:sz w:val="28"/>
        </w:rPr>
      </w:pPr>
    </w:p>
    <w:p w:rsidR="00745352" w:rsidRPr="005D2BE4" w:rsidRDefault="00681AA6" w:rsidP="00745352">
      <w:pPr>
        <w:pStyle w:val="afffa"/>
      </w:pPr>
      <w:r w:rsidRPr="005D2BE4">
        <w:t>Таблица 1</w:t>
      </w:r>
      <w:r w:rsidR="00745352" w:rsidRPr="005D2BE4">
        <w:t xml:space="preserve"> - Прогнозные цены, на тепловую энергию установленные с учетом проектов в зависимости от вариантов их включения в инвестиции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2"/>
        <w:gridCol w:w="1342"/>
        <w:gridCol w:w="1342"/>
        <w:gridCol w:w="1342"/>
        <w:gridCol w:w="1345"/>
        <w:gridCol w:w="1346"/>
        <w:gridCol w:w="1346"/>
        <w:gridCol w:w="1346"/>
        <w:gridCol w:w="1346"/>
        <w:gridCol w:w="1346"/>
        <w:gridCol w:w="1343"/>
      </w:tblGrid>
      <w:tr w:rsidR="00745352" w:rsidRPr="005D2BE4" w:rsidTr="007078A9">
        <w:trPr>
          <w:trHeight w:val="397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5D2BE4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D2B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2030 г.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5D2BE4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D2B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2031 г.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5D2BE4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D2B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2032 г.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5D2BE4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D2B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2033 г.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5D2BE4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D2B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2034 г.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5D2BE4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D2B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2035 г.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5D2BE4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D2B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2036 г.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5D2BE4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D2B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2037 г.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5D2BE4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D2B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2038 г.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352" w:rsidRPr="005D2BE4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D2B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2039 г.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352" w:rsidRPr="005D2BE4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D2B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2040 г.</w:t>
            </w:r>
          </w:p>
        </w:tc>
      </w:tr>
      <w:tr w:rsidR="00745352" w:rsidRPr="005D2BE4" w:rsidTr="007078A9">
        <w:trPr>
          <w:trHeight w:val="39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352" w:rsidRPr="005D2BE4" w:rsidRDefault="00745352" w:rsidP="007078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2B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Прогнозные цены, на тепловую энергию установленные с учетом предельного роста совокупного платежа граждан за коммунальные услуги</w:t>
            </w:r>
          </w:p>
        </w:tc>
      </w:tr>
      <w:tr w:rsidR="00E043BC" w:rsidRPr="005D2BE4" w:rsidTr="007078A9">
        <w:trPr>
          <w:trHeight w:val="397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4778,371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4969,506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5168,286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5375,017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5590,018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5813,619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6046,164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6288,01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6539,531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6801,112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7073,156</w:t>
            </w:r>
          </w:p>
        </w:tc>
      </w:tr>
      <w:tr w:rsidR="00745352" w:rsidRPr="005D2BE4" w:rsidTr="007078A9">
        <w:trPr>
          <w:trHeight w:val="39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352" w:rsidRPr="005D2BE4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D2B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Прогнозные цены, на тепловую энергию установленные с учетом</w:t>
            </w:r>
          </w:p>
          <w:p w:rsidR="00745352" w:rsidRPr="005D2BE4" w:rsidRDefault="00745352" w:rsidP="0070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D2B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инвестиции по реализации проектов реконструкции тепловых сетей, подлежащих замене в связи с исчерпанием эксплуатационного ресурса</w:t>
            </w:r>
          </w:p>
        </w:tc>
      </w:tr>
      <w:tr w:rsidR="00E043BC" w:rsidRPr="007078A9" w:rsidTr="007078A9">
        <w:trPr>
          <w:trHeight w:val="397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5304,822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5510,983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5725,456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5948,58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5766,49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6002,17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6247,28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6502,19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6767,30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3BC" w:rsidRPr="005D2BE4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7052,82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3BC" w:rsidRPr="00C22741" w:rsidRDefault="00E043BC" w:rsidP="00E04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7329,76</w:t>
            </w:r>
          </w:p>
        </w:tc>
      </w:tr>
    </w:tbl>
    <w:p w:rsidR="00745352" w:rsidRPr="00536D3A" w:rsidRDefault="00745352" w:rsidP="0025203A">
      <w:pPr>
        <w:rPr>
          <w:rFonts w:ascii="Times New Roman" w:eastAsia="Calibri" w:hAnsi="Times New Roman" w:cs="Times New Roman"/>
          <w:b/>
          <w:caps/>
          <w:color w:val="000000"/>
          <w:sz w:val="28"/>
        </w:rPr>
      </w:pPr>
    </w:p>
    <w:sectPr w:rsidR="00745352" w:rsidRPr="00536D3A" w:rsidSect="0025203A">
      <w:pgSz w:w="16838" w:h="11906" w:orient="landscape"/>
      <w:pgMar w:top="1701" w:right="1134" w:bottom="851" w:left="1134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8A9" w:rsidRDefault="003258A9" w:rsidP="00E1186A">
      <w:pPr>
        <w:spacing w:after="0" w:line="240" w:lineRule="auto"/>
      </w:pPr>
      <w:r>
        <w:separator/>
      </w:r>
    </w:p>
  </w:endnote>
  <w:endnote w:type="continuationSeparator" w:id="1">
    <w:p w:rsidR="003258A9" w:rsidRDefault="003258A9" w:rsidP="00E1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id w:val="61271887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b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Content>
          <w:p w:rsidR="0089252F" w:rsidRDefault="0089252F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0026.ОМ-СТ014.000</w:t>
            </w:r>
          </w:p>
          <w:p w:rsidR="0089252F" w:rsidRPr="00A7369B" w:rsidRDefault="0089252F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6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Страница </w:t>
            </w:r>
            <w:r w:rsidR="005E611F" w:rsidRPr="00A73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73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E611F" w:rsidRPr="00A73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64EA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6</w:t>
            </w:r>
            <w:r w:rsidR="005E611F" w:rsidRPr="00A73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736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из </w:t>
            </w:r>
            <w:r w:rsidR="005E611F" w:rsidRPr="00A73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73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E611F" w:rsidRPr="00A73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64EA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7</w:t>
            </w:r>
            <w:r w:rsidR="005E611F" w:rsidRPr="00A73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21377487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403528268"/>
          <w:docPartObj>
            <w:docPartGallery w:val="Page Numbers (Top of Page)"/>
            <w:docPartUnique/>
          </w:docPartObj>
        </w:sdtPr>
        <w:sdtContent>
          <w:p w:rsidR="0089252F" w:rsidRPr="00D656B4" w:rsidRDefault="007078A9" w:rsidP="00D656B4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0026</w:t>
            </w:r>
            <w:r w:rsidR="0089252F" w:rsidRPr="00D656B4">
              <w:rPr>
                <w:rFonts w:ascii="Times New Roman" w:hAnsi="Times New Roman" w:cs="Times New Roman"/>
                <w:b/>
                <w:sz w:val="20"/>
                <w:szCs w:val="20"/>
              </w:rPr>
              <w:t>.ОМ-СТ016.000</w:t>
            </w:r>
          </w:p>
          <w:p w:rsidR="0089252F" w:rsidRPr="007078A9" w:rsidRDefault="0089252F" w:rsidP="007078A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6B4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E611F" w:rsidRPr="00D656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656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E611F" w:rsidRPr="00D656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64EA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7</w:t>
            </w:r>
            <w:r w:rsidR="005E611F" w:rsidRPr="00D656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D656B4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E611F" w:rsidRPr="00D656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656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E611F" w:rsidRPr="00D656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64EA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7</w:t>
            </w:r>
            <w:r w:rsidR="005E611F" w:rsidRPr="00D656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8A9" w:rsidRDefault="003258A9" w:rsidP="00E1186A">
      <w:pPr>
        <w:spacing w:after="0" w:line="240" w:lineRule="auto"/>
      </w:pPr>
      <w:r>
        <w:separator/>
      </w:r>
    </w:p>
  </w:footnote>
  <w:footnote w:type="continuationSeparator" w:id="1">
    <w:p w:rsidR="003258A9" w:rsidRDefault="003258A9" w:rsidP="00E11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  <w:sz w:val="20"/>
        <w:szCs w:val="20"/>
      </w:rPr>
      <w:alias w:val="Название"/>
      <w:id w:val="77738743"/>
      <w:placeholder>
        <w:docPart w:val="48D1820625284844B085F4FA9684F44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9252F" w:rsidRPr="00A9125E" w:rsidRDefault="00D64EA2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="Times New Roman" w:eastAsiaTheme="majorEastAsia" w:hAnsi="Times New Roman" w:cs="Times New Roman"/>
            <w:b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89252F" w:rsidRDefault="0089252F">
    <w:pPr>
      <w:spacing w:line="0" w:lineRule="atLeast"/>
      <w:rPr>
        <w:sz w:val="0"/>
        <w:szCs w:val="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sz w:val="20"/>
        <w:szCs w:val="20"/>
      </w:rPr>
      <w:alias w:val="Название"/>
      <w:id w:val="-882250262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9252F" w:rsidRPr="00D656B4" w:rsidRDefault="00A52367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="Times New Roman" w:eastAsiaTheme="majorEastAsia" w:hAnsi="Times New Roman" w:cs="Times New Roman"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89252F" w:rsidRDefault="0089252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4958"/>
    <w:multiLevelType w:val="multilevel"/>
    <w:tmpl w:val="F676C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7FB596E"/>
    <w:multiLevelType w:val="hybridMultilevel"/>
    <w:tmpl w:val="7660BB1E"/>
    <w:lvl w:ilvl="0" w:tplc="EC448AD4">
      <w:start w:val="1"/>
      <w:numFmt w:val="bullet"/>
      <w:pStyle w:val="1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200BDB"/>
    <w:multiLevelType w:val="hybridMultilevel"/>
    <w:tmpl w:val="0512E09E"/>
    <w:lvl w:ilvl="0" w:tplc="9C5E3B3A">
      <w:start w:val="1"/>
      <w:numFmt w:val="bullet"/>
      <w:pStyle w:val="a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E80299"/>
    <w:multiLevelType w:val="multilevel"/>
    <w:tmpl w:val="A1C48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21F60C17"/>
    <w:multiLevelType w:val="hybridMultilevel"/>
    <w:tmpl w:val="5128E3AA"/>
    <w:lvl w:ilvl="0" w:tplc="1DBE7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D661F"/>
    <w:multiLevelType w:val="hybridMultilevel"/>
    <w:tmpl w:val="F3743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03C1C"/>
    <w:multiLevelType w:val="hybridMultilevel"/>
    <w:tmpl w:val="49885F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C29D3"/>
    <w:multiLevelType w:val="hybridMultilevel"/>
    <w:tmpl w:val="9B96755C"/>
    <w:lvl w:ilvl="0" w:tplc="2326D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5007B"/>
    <w:multiLevelType w:val="hybridMultilevel"/>
    <w:tmpl w:val="DD825578"/>
    <w:lvl w:ilvl="0" w:tplc="2DCAF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6429A4"/>
    <w:multiLevelType w:val="hybridMultilevel"/>
    <w:tmpl w:val="76808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25A09B7"/>
    <w:multiLevelType w:val="hybridMultilevel"/>
    <w:tmpl w:val="C436F568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3E364D5"/>
    <w:multiLevelType w:val="hybridMultilevel"/>
    <w:tmpl w:val="B9E4EAFC"/>
    <w:lvl w:ilvl="0" w:tplc="7316709A">
      <w:start w:val="1"/>
      <w:numFmt w:val="bullet"/>
      <w:pStyle w:val="a0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52648A3"/>
    <w:multiLevelType w:val="multilevel"/>
    <w:tmpl w:val="D388B40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2065" w:hanging="9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086" w:hanging="975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22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97" w:hanging="2160"/>
      </w:pPr>
      <w:rPr>
        <w:rFonts w:hint="default"/>
      </w:rPr>
    </w:lvl>
  </w:abstractNum>
  <w:abstractNum w:abstractNumId="13">
    <w:nsid w:val="55CE15E9"/>
    <w:multiLevelType w:val="multilevel"/>
    <w:tmpl w:val="71483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58754655"/>
    <w:multiLevelType w:val="hybridMultilevel"/>
    <w:tmpl w:val="4780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844602"/>
    <w:multiLevelType w:val="multilevel"/>
    <w:tmpl w:val="099E6E92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1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2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88" w:hanging="2160"/>
      </w:pPr>
      <w:rPr>
        <w:rFonts w:hint="default"/>
      </w:rPr>
    </w:lvl>
  </w:abstractNum>
  <w:abstractNum w:abstractNumId="16">
    <w:nsid w:val="6E4C20A7"/>
    <w:multiLevelType w:val="hybridMultilevel"/>
    <w:tmpl w:val="B7BA0282"/>
    <w:lvl w:ilvl="0" w:tplc="B0D2F1FA">
      <w:numFmt w:val="bullet"/>
      <w:lvlText w:val=""/>
      <w:lvlJc w:val="left"/>
      <w:pPr>
        <w:ind w:left="2118" w:hanging="1410"/>
      </w:pPr>
      <w:rPr>
        <w:rFonts w:ascii="Times New Roman" w:eastAsia="Symbo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09D79CD"/>
    <w:multiLevelType w:val="hybridMultilevel"/>
    <w:tmpl w:val="736E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DA7ABF"/>
    <w:multiLevelType w:val="hybridMultilevel"/>
    <w:tmpl w:val="8074765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23B1435"/>
    <w:multiLevelType w:val="hybridMultilevel"/>
    <w:tmpl w:val="E032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17"/>
  </w:num>
  <w:num w:numId="5">
    <w:abstractNumId w:val="19"/>
  </w:num>
  <w:num w:numId="6">
    <w:abstractNumId w:val="14"/>
  </w:num>
  <w:num w:numId="7">
    <w:abstractNumId w:val="6"/>
  </w:num>
  <w:num w:numId="8">
    <w:abstractNumId w:val="10"/>
  </w:num>
  <w:num w:numId="9">
    <w:abstractNumId w:val="4"/>
  </w:num>
  <w:num w:numId="10">
    <w:abstractNumId w:val="11"/>
  </w:num>
  <w:num w:numId="11">
    <w:abstractNumId w:val="2"/>
  </w:num>
  <w:num w:numId="12">
    <w:abstractNumId w:val="1"/>
  </w:num>
  <w:num w:numId="13">
    <w:abstractNumId w:val="7"/>
  </w:num>
  <w:num w:numId="14">
    <w:abstractNumId w:val="9"/>
  </w:num>
  <w:num w:numId="15">
    <w:abstractNumId w:val="12"/>
  </w:num>
  <w:num w:numId="16">
    <w:abstractNumId w:val="0"/>
  </w:num>
  <w:num w:numId="17">
    <w:abstractNumId w:val="13"/>
  </w:num>
  <w:num w:numId="18">
    <w:abstractNumId w:val="18"/>
  </w:num>
  <w:num w:numId="19">
    <w:abstractNumId w:val="16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647FF3"/>
    <w:rsid w:val="00004408"/>
    <w:rsid w:val="00004C9D"/>
    <w:rsid w:val="00004F6C"/>
    <w:rsid w:val="00005025"/>
    <w:rsid w:val="00007D5B"/>
    <w:rsid w:val="00007D60"/>
    <w:rsid w:val="00010F5C"/>
    <w:rsid w:val="0001160C"/>
    <w:rsid w:val="00012FE2"/>
    <w:rsid w:val="00014ACA"/>
    <w:rsid w:val="000166DF"/>
    <w:rsid w:val="000175A2"/>
    <w:rsid w:val="0002020E"/>
    <w:rsid w:val="000207C9"/>
    <w:rsid w:val="0002109D"/>
    <w:rsid w:val="00022172"/>
    <w:rsid w:val="00022DC9"/>
    <w:rsid w:val="00023851"/>
    <w:rsid w:val="00023ECD"/>
    <w:rsid w:val="00024179"/>
    <w:rsid w:val="00025C68"/>
    <w:rsid w:val="00026088"/>
    <w:rsid w:val="000261C7"/>
    <w:rsid w:val="0002633A"/>
    <w:rsid w:val="00026DD6"/>
    <w:rsid w:val="000273F2"/>
    <w:rsid w:val="00031672"/>
    <w:rsid w:val="0003265B"/>
    <w:rsid w:val="000328AE"/>
    <w:rsid w:val="00037669"/>
    <w:rsid w:val="000379E9"/>
    <w:rsid w:val="00043D39"/>
    <w:rsid w:val="000459E2"/>
    <w:rsid w:val="0004673B"/>
    <w:rsid w:val="00046A83"/>
    <w:rsid w:val="00047922"/>
    <w:rsid w:val="00052894"/>
    <w:rsid w:val="000528E2"/>
    <w:rsid w:val="000541E0"/>
    <w:rsid w:val="000559CB"/>
    <w:rsid w:val="00057027"/>
    <w:rsid w:val="00057C44"/>
    <w:rsid w:val="00061796"/>
    <w:rsid w:val="00061A18"/>
    <w:rsid w:val="00061D3C"/>
    <w:rsid w:val="00062A50"/>
    <w:rsid w:val="00062F2F"/>
    <w:rsid w:val="00063C5B"/>
    <w:rsid w:val="000661CE"/>
    <w:rsid w:val="000666BC"/>
    <w:rsid w:val="00066884"/>
    <w:rsid w:val="000737ED"/>
    <w:rsid w:val="00076D88"/>
    <w:rsid w:val="0007794D"/>
    <w:rsid w:val="00082C5A"/>
    <w:rsid w:val="00085C64"/>
    <w:rsid w:val="00086CF3"/>
    <w:rsid w:val="00087266"/>
    <w:rsid w:val="00092331"/>
    <w:rsid w:val="000946B0"/>
    <w:rsid w:val="00096565"/>
    <w:rsid w:val="000A4CCB"/>
    <w:rsid w:val="000A798D"/>
    <w:rsid w:val="000B0556"/>
    <w:rsid w:val="000B167A"/>
    <w:rsid w:val="000B239A"/>
    <w:rsid w:val="000B60FF"/>
    <w:rsid w:val="000B6591"/>
    <w:rsid w:val="000B65F4"/>
    <w:rsid w:val="000B6674"/>
    <w:rsid w:val="000C0D6E"/>
    <w:rsid w:val="000C0D7B"/>
    <w:rsid w:val="000C2F38"/>
    <w:rsid w:val="000C3149"/>
    <w:rsid w:val="000C3842"/>
    <w:rsid w:val="000C60A6"/>
    <w:rsid w:val="000C76BE"/>
    <w:rsid w:val="000D11D4"/>
    <w:rsid w:val="000D43DB"/>
    <w:rsid w:val="000D4B53"/>
    <w:rsid w:val="000D7359"/>
    <w:rsid w:val="000D7BC5"/>
    <w:rsid w:val="000E2434"/>
    <w:rsid w:val="000E51A4"/>
    <w:rsid w:val="000E6DCC"/>
    <w:rsid w:val="000E7D4D"/>
    <w:rsid w:val="000F5229"/>
    <w:rsid w:val="000F5A9E"/>
    <w:rsid w:val="000F5E73"/>
    <w:rsid w:val="0010057C"/>
    <w:rsid w:val="001033FE"/>
    <w:rsid w:val="00104907"/>
    <w:rsid w:val="00104BB9"/>
    <w:rsid w:val="00105677"/>
    <w:rsid w:val="001059EB"/>
    <w:rsid w:val="00110491"/>
    <w:rsid w:val="001104F2"/>
    <w:rsid w:val="00110576"/>
    <w:rsid w:val="001106FC"/>
    <w:rsid w:val="001116DE"/>
    <w:rsid w:val="00113FE9"/>
    <w:rsid w:val="0011666D"/>
    <w:rsid w:val="00116B59"/>
    <w:rsid w:val="0012012D"/>
    <w:rsid w:val="00121089"/>
    <w:rsid w:val="00131EFA"/>
    <w:rsid w:val="00133463"/>
    <w:rsid w:val="00134B31"/>
    <w:rsid w:val="00135EC1"/>
    <w:rsid w:val="001366DA"/>
    <w:rsid w:val="00137B13"/>
    <w:rsid w:val="0014243F"/>
    <w:rsid w:val="0014307C"/>
    <w:rsid w:val="00144235"/>
    <w:rsid w:val="00144E0C"/>
    <w:rsid w:val="00146B9C"/>
    <w:rsid w:val="001471F9"/>
    <w:rsid w:val="00151459"/>
    <w:rsid w:val="0016033B"/>
    <w:rsid w:val="00160A63"/>
    <w:rsid w:val="00163157"/>
    <w:rsid w:val="00163BAE"/>
    <w:rsid w:val="001649F2"/>
    <w:rsid w:val="0016523B"/>
    <w:rsid w:val="001663AD"/>
    <w:rsid w:val="00166573"/>
    <w:rsid w:val="001671F8"/>
    <w:rsid w:val="001674CE"/>
    <w:rsid w:val="00167807"/>
    <w:rsid w:val="00167B2F"/>
    <w:rsid w:val="00170318"/>
    <w:rsid w:val="001741C8"/>
    <w:rsid w:val="00184009"/>
    <w:rsid w:val="00184683"/>
    <w:rsid w:val="00186EC5"/>
    <w:rsid w:val="00187FBF"/>
    <w:rsid w:val="0019037E"/>
    <w:rsid w:val="00190500"/>
    <w:rsid w:val="00191C13"/>
    <w:rsid w:val="00194A36"/>
    <w:rsid w:val="0019553E"/>
    <w:rsid w:val="001A14F2"/>
    <w:rsid w:val="001A265F"/>
    <w:rsid w:val="001A46B5"/>
    <w:rsid w:val="001A4BD3"/>
    <w:rsid w:val="001B00A3"/>
    <w:rsid w:val="001B01D3"/>
    <w:rsid w:val="001B035D"/>
    <w:rsid w:val="001B12CD"/>
    <w:rsid w:val="001B1890"/>
    <w:rsid w:val="001B1B4A"/>
    <w:rsid w:val="001B6F83"/>
    <w:rsid w:val="001B703B"/>
    <w:rsid w:val="001C0363"/>
    <w:rsid w:val="001C3E78"/>
    <w:rsid w:val="001C4000"/>
    <w:rsid w:val="001C5B35"/>
    <w:rsid w:val="001D0576"/>
    <w:rsid w:val="001D1625"/>
    <w:rsid w:val="001D1FAC"/>
    <w:rsid w:val="001D292A"/>
    <w:rsid w:val="001D3A13"/>
    <w:rsid w:val="001D5549"/>
    <w:rsid w:val="001D5F30"/>
    <w:rsid w:val="001D61EE"/>
    <w:rsid w:val="001D7E4E"/>
    <w:rsid w:val="001E1446"/>
    <w:rsid w:val="001E2245"/>
    <w:rsid w:val="001E29C2"/>
    <w:rsid w:val="001E3CD5"/>
    <w:rsid w:val="001E676C"/>
    <w:rsid w:val="001F04EE"/>
    <w:rsid w:val="001F6E4B"/>
    <w:rsid w:val="001F7185"/>
    <w:rsid w:val="0020563F"/>
    <w:rsid w:val="0020638E"/>
    <w:rsid w:val="00206AAA"/>
    <w:rsid w:val="002114B9"/>
    <w:rsid w:val="002119A1"/>
    <w:rsid w:val="00213A2E"/>
    <w:rsid w:val="0021570F"/>
    <w:rsid w:val="00215BDE"/>
    <w:rsid w:val="00215EC5"/>
    <w:rsid w:val="002169EB"/>
    <w:rsid w:val="002201DC"/>
    <w:rsid w:val="002203F7"/>
    <w:rsid w:val="0022292C"/>
    <w:rsid w:val="002234E8"/>
    <w:rsid w:val="00223689"/>
    <w:rsid w:val="00223954"/>
    <w:rsid w:val="00223AA4"/>
    <w:rsid w:val="00225A37"/>
    <w:rsid w:val="002300A5"/>
    <w:rsid w:val="002320A9"/>
    <w:rsid w:val="00234332"/>
    <w:rsid w:val="00234B7F"/>
    <w:rsid w:val="00243D79"/>
    <w:rsid w:val="002470CD"/>
    <w:rsid w:val="002471A1"/>
    <w:rsid w:val="00250115"/>
    <w:rsid w:val="00251334"/>
    <w:rsid w:val="00251C22"/>
    <w:rsid w:val="0025203A"/>
    <w:rsid w:val="0025605D"/>
    <w:rsid w:val="00256998"/>
    <w:rsid w:val="00257381"/>
    <w:rsid w:val="00262BA8"/>
    <w:rsid w:val="0026393D"/>
    <w:rsid w:val="00264A99"/>
    <w:rsid w:val="002650A1"/>
    <w:rsid w:val="002655C4"/>
    <w:rsid w:val="00270A23"/>
    <w:rsid w:val="00271A7C"/>
    <w:rsid w:val="00273EA3"/>
    <w:rsid w:val="00275C58"/>
    <w:rsid w:val="00275DF2"/>
    <w:rsid w:val="00276DD7"/>
    <w:rsid w:val="00281538"/>
    <w:rsid w:val="002819BC"/>
    <w:rsid w:val="00282639"/>
    <w:rsid w:val="002833B8"/>
    <w:rsid w:val="00284BED"/>
    <w:rsid w:val="002901C7"/>
    <w:rsid w:val="00290CE8"/>
    <w:rsid w:val="00292E1F"/>
    <w:rsid w:val="0029441A"/>
    <w:rsid w:val="00295B41"/>
    <w:rsid w:val="00295C7B"/>
    <w:rsid w:val="002A0768"/>
    <w:rsid w:val="002A13AC"/>
    <w:rsid w:val="002A3A97"/>
    <w:rsid w:val="002A532E"/>
    <w:rsid w:val="002B0F00"/>
    <w:rsid w:val="002B2C6E"/>
    <w:rsid w:val="002B6D83"/>
    <w:rsid w:val="002C10BF"/>
    <w:rsid w:val="002C16FB"/>
    <w:rsid w:val="002C2547"/>
    <w:rsid w:val="002C45CD"/>
    <w:rsid w:val="002D2CEB"/>
    <w:rsid w:val="002D2DF9"/>
    <w:rsid w:val="002D408F"/>
    <w:rsid w:val="002D46A1"/>
    <w:rsid w:val="002E14B2"/>
    <w:rsid w:val="002E25B3"/>
    <w:rsid w:val="002E5080"/>
    <w:rsid w:val="002E69AD"/>
    <w:rsid w:val="002F0125"/>
    <w:rsid w:val="002F29BC"/>
    <w:rsid w:val="002F62D7"/>
    <w:rsid w:val="002F7214"/>
    <w:rsid w:val="00300F5A"/>
    <w:rsid w:val="003021A6"/>
    <w:rsid w:val="0030369C"/>
    <w:rsid w:val="00303B84"/>
    <w:rsid w:val="0030553D"/>
    <w:rsid w:val="00307C12"/>
    <w:rsid w:val="00307D54"/>
    <w:rsid w:val="003101CC"/>
    <w:rsid w:val="00311264"/>
    <w:rsid w:val="00316B42"/>
    <w:rsid w:val="003202F3"/>
    <w:rsid w:val="00320DA3"/>
    <w:rsid w:val="003258A9"/>
    <w:rsid w:val="00326B18"/>
    <w:rsid w:val="00331FC0"/>
    <w:rsid w:val="00332398"/>
    <w:rsid w:val="0033314C"/>
    <w:rsid w:val="00333208"/>
    <w:rsid w:val="00333F43"/>
    <w:rsid w:val="0033721E"/>
    <w:rsid w:val="0033732F"/>
    <w:rsid w:val="0034170E"/>
    <w:rsid w:val="00342ADC"/>
    <w:rsid w:val="00342C54"/>
    <w:rsid w:val="00343543"/>
    <w:rsid w:val="00343CAB"/>
    <w:rsid w:val="00352EAB"/>
    <w:rsid w:val="00353B08"/>
    <w:rsid w:val="00353E95"/>
    <w:rsid w:val="00361D78"/>
    <w:rsid w:val="00363A1B"/>
    <w:rsid w:val="0036439E"/>
    <w:rsid w:val="00366CBC"/>
    <w:rsid w:val="00367E20"/>
    <w:rsid w:val="00371ED2"/>
    <w:rsid w:val="0038061A"/>
    <w:rsid w:val="00380EA4"/>
    <w:rsid w:val="00381802"/>
    <w:rsid w:val="00382D2E"/>
    <w:rsid w:val="003833B0"/>
    <w:rsid w:val="003860B5"/>
    <w:rsid w:val="0038714B"/>
    <w:rsid w:val="003907F6"/>
    <w:rsid w:val="0039252E"/>
    <w:rsid w:val="00393A0F"/>
    <w:rsid w:val="0039495F"/>
    <w:rsid w:val="00394FF2"/>
    <w:rsid w:val="003A1671"/>
    <w:rsid w:val="003A59B4"/>
    <w:rsid w:val="003A7738"/>
    <w:rsid w:val="003B3FA3"/>
    <w:rsid w:val="003B4352"/>
    <w:rsid w:val="003B448F"/>
    <w:rsid w:val="003C0C4B"/>
    <w:rsid w:val="003C15C6"/>
    <w:rsid w:val="003C46EA"/>
    <w:rsid w:val="003C5C26"/>
    <w:rsid w:val="003C6810"/>
    <w:rsid w:val="003C7618"/>
    <w:rsid w:val="003D374F"/>
    <w:rsid w:val="003D5ED0"/>
    <w:rsid w:val="003D6C01"/>
    <w:rsid w:val="003E16DD"/>
    <w:rsid w:val="003E5EF4"/>
    <w:rsid w:val="003E6D0C"/>
    <w:rsid w:val="003E7336"/>
    <w:rsid w:val="003F1AEB"/>
    <w:rsid w:val="003F20AA"/>
    <w:rsid w:val="003F2AB9"/>
    <w:rsid w:val="003F2DE0"/>
    <w:rsid w:val="003F4FCB"/>
    <w:rsid w:val="003F584F"/>
    <w:rsid w:val="003F6672"/>
    <w:rsid w:val="003F6AE4"/>
    <w:rsid w:val="00400CAF"/>
    <w:rsid w:val="00401C69"/>
    <w:rsid w:val="0040397C"/>
    <w:rsid w:val="004045CC"/>
    <w:rsid w:val="00414F6B"/>
    <w:rsid w:val="004155AE"/>
    <w:rsid w:val="00420A9B"/>
    <w:rsid w:val="004238DC"/>
    <w:rsid w:val="00423A3A"/>
    <w:rsid w:val="00425879"/>
    <w:rsid w:val="004302DA"/>
    <w:rsid w:val="00430FB6"/>
    <w:rsid w:val="004361C7"/>
    <w:rsid w:val="004362A1"/>
    <w:rsid w:val="004400E0"/>
    <w:rsid w:val="00440965"/>
    <w:rsid w:val="004416E4"/>
    <w:rsid w:val="00442784"/>
    <w:rsid w:val="004447A8"/>
    <w:rsid w:val="004451FD"/>
    <w:rsid w:val="004478DF"/>
    <w:rsid w:val="00447C6B"/>
    <w:rsid w:val="00451EA4"/>
    <w:rsid w:val="00454ADE"/>
    <w:rsid w:val="004554CE"/>
    <w:rsid w:val="00462905"/>
    <w:rsid w:val="004639EB"/>
    <w:rsid w:val="0046587C"/>
    <w:rsid w:val="00466300"/>
    <w:rsid w:val="004668B8"/>
    <w:rsid w:val="00466BE2"/>
    <w:rsid w:val="00467777"/>
    <w:rsid w:val="00470534"/>
    <w:rsid w:val="00474B27"/>
    <w:rsid w:val="00475A92"/>
    <w:rsid w:val="004765AD"/>
    <w:rsid w:val="00477E13"/>
    <w:rsid w:val="0048197D"/>
    <w:rsid w:val="00481ACF"/>
    <w:rsid w:val="00481B89"/>
    <w:rsid w:val="00482AD0"/>
    <w:rsid w:val="004837F7"/>
    <w:rsid w:val="004839A1"/>
    <w:rsid w:val="00483B07"/>
    <w:rsid w:val="00484CBE"/>
    <w:rsid w:val="00486051"/>
    <w:rsid w:val="00491615"/>
    <w:rsid w:val="0049163F"/>
    <w:rsid w:val="0049173B"/>
    <w:rsid w:val="00492BA7"/>
    <w:rsid w:val="004A0785"/>
    <w:rsid w:val="004A0B9F"/>
    <w:rsid w:val="004A185D"/>
    <w:rsid w:val="004A31DE"/>
    <w:rsid w:val="004A37C8"/>
    <w:rsid w:val="004A6315"/>
    <w:rsid w:val="004A6A72"/>
    <w:rsid w:val="004B0854"/>
    <w:rsid w:val="004B1F62"/>
    <w:rsid w:val="004B37D0"/>
    <w:rsid w:val="004B5544"/>
    <w:rsid w:val="004B5D3C"/>
    <w:rsid w:val="004B5EBD"/>
    <w:rsid w:val="004B681D"/>
    <w:rsid w:val="004C0EFC"/>
    <w:rsid w:val="004C134B"/>
    <w:rsid w:val="004C4B24"/>
    <w:rsid w:val="004D4290"/>
    <w:rsid w:val="004D5118"/>
    <w:rsid w:val="004D5FCC"/>
    <w:rsid w:val="004E00AB"/>
    <w:rsid w:val="004E5347"/>
    <w:rsid w:val="004E73D4"/>
    <w:rsid w:val="004E795A"/>
    <w:rsid w:val="004E7E6B"/>
    <w:rsid w:val="004F136A"/>
    <w:rsid w:val="004F1D20"/>
    <w:rsid w:val="004F68AB"/>
    <w:rsid w:val="004F6937"/>
    <w:rsid w:val="004F6DA6"/>
    <w:rsid w:val="004F6DD3"/>
    <w:rsid w:val="005001E5"/>
    <w:rsid w:val="00500539"/>
    <w:rsid w:val="00505A7D"/>
    <w:rsid w:val="00506D08"/>
    <w:rsid w:val="00510F63"/>
    <w:rsid w:val="005110F8"/>
    <w:rsid w:val="00514C69"/>
    <w:rsid w:val="00515BE6"/>
    <w:rsid w:val="005205E0"/>
    <w:rsid w:val="00520BB5"/>
    <w:rsid w:val="00522151"/>
    <w:rsid w:val="00523E70"/>
    <w:rsid w:val="0052454A"/>
    <w:rsid w:val="0052456E"/>
    <w:rsid w:val="0052459E"/>
    <w:rsid w:val="0052730B"/>
    <w:rsid w:val="0053108C"/>
    <w:rsid w:val="00531BED"/>
    <w:rsid w:val="00535487"/>
    <w:rsid w:val="00536D3A"/>
    <w:rsid w:val="00540A7A"/>
    <w:rsid w:val="00540EDA"/>
    <w:rsid w:val="00542ED9"/>
    <w:rsid w:val="0054451F"/>
    <w:rsid w:val="00544F8C"/>
    <w:rsid w:val="00547367"/>
    <w:rsid w:val="00547B89"/>
    <w:rsid w:val="005504C6"/>
    <w:rsid w:val="0055191A"/>
    <w:rsid w:val="00557662"/>
    <w:rsid w:val="00557B48"/>
    <w:rsid w:val="0056030E"/>
    <w:rsid w:val="005616C1"/>
    <w:rsid w:val="00563CF8"/>
    <w:rsid w:val="00565292"/>
    <w:rsid w:val="005655C0"/>
    <w:rsid w:val="00570C26"/>
    <w:rsid w:val="00571EC9"/>
    <w:rsid w:val="0057407A"/>
    <w:rsid w:val="00575A5E"/>
    <w:rsid w:val="00575B25"/>
    <w:rsid w:val="005772F7"/>
    <w:rsid w:val="00580CB2"/>
    <w:rsid w:val="00582110"/>
    <w:rsid w:val="00583B2C"/>
    <w:rsid w:val="00586868"/>
    <w:rsid w:val="00587EE9"/>
    <w:rsid w:val="005903D9"/>
    <w:rsid w:val="005930B8"/>
    <w:rsid w:val="005931FD"/>
    <w:rsid w:val="00595BF6"/>
    <w:rsid w:val="00596F6C"/>
    <w:rsid w:val="005A276E"/>
    <w:rsid w:val="005A3195"/>
    <w:rsid w:val="005A3CA0"/>
    <w:rsid w:val="005A5B78"/>
    <w:rsid w:val="005A63AD"/>
    <w:rsid w:val="005B17A7"/>
    <w:rsid w:val="005B1DFF"/>
    <w:rsid w:val="005B3E38"/>
    <w:rsid w:val="005B3E3B"/>
    <w:rsid w:val="005B58FE"/>
    <w:rsid w:val="005B5EEB"/>
    <w:rsid w:val="005C0515"/>
    <w:rsid w:val="005C1078"/>
    <w:rsid w:val="005C45E0"/>
    <w:rsid w:val="005C7EF1"/>
    <w:rsid w:val="005D05B8"/>
    <w:rsid w:val="005D0800"/>
    <w:rsid w:val="005D27C2"/>
    <w:rsid w:val="005D2A37"/>
    <w:rsid w:val="005D2BE4"/>
    <w:rsid w:val="005E0AA3"/>
    <w:rsid w:val="005E1957"/>
    <w:rsid w:val="005E29FD"/>
    <w:rsid w:val="005E3200"/>
    <w:rsid w:val="005E4329"/>
    <w:rsid w:val="005E611F"/>
    <w:rsid w:val="005E6908"/>
    <w:rsid w:val="005F334B"/>
    <w:rsid w:val="005F473B"/>
    <w:rsid w:val="005F4C39"/>
    <w:rsid w:val="005F5143"/>
    <w:rsid w:val="005F686A"/>
    <w:rsid w:val="00600E42"/>
    <w:rsid w:val="00602B4A"/>
    <w:rsid w:val="006060A8"/>
    <w:rsid w:val="006115BD"/>
    <w:rsid w:val="00615973"/>
    <w:rsid w:val="00616EC1"/>
    <w:rsid w:val="00622869"/>
    <w:rsid w:val="0062373A"/>
    <w:rsid w:val="00626534"/>
    <w:rsid w:val="00627786"/>
    <w:rsid w:val="00630E22"/>
    <w:rsid w:val="00631873"/>
    <w:rsid w:val="00632304"/>
    <w:rsid w:val="006352AE"/>
    <w:rsid w:val="00636E93"/>
    <w:rsid w:val="00640C94"/>
    <w:rsid w:val="00641E3E"/>
    <w:rsid w:val="006444C3"/>
    <w:rsid w:val="00644EA4"/>
    <w:rsid w:val="0064725E"/>
    <w:rsid w:val="00647FF3"/>
    <w:rsid w:val="00650FCF"/>
    <w:rsid w:val="00651723"/>
    <w:rsid w:val="00651F6B"/>
    <w:rsid w:val="00652E36"/>
    <w:rsid w:val="006540BD"/>
    <w:rsid w:val="00654F88"/>
    <w:rsid w:val="00655575"/>
    <w:rsid w:val="0065611C"/>
    <w:rsid w:val="00656EFC"/>
    <w:rsid w:val="00661BF5"/>
    <w:rsid w:val="00663BD7"/>
    <w:rsid w:val="00664037"/>
    <w:rsid w:val="006651F0"/>
    <w:rsid w:val="00665AD0"/>
    <w:rsid w:val="0066693A"/>
    <w:rsid w:val="00667C6F"/>
    <w:rsid w:val="006724E9"/>
    <w:rsid w:val="0067448D"/>
    <w:rsid w:val="00674ED3"/>
    <w:rsid w:val="006816B8"/>
    <w:rsid w:val="00681AA6"/>
    <w:rsid w:val="00687647"/>
    <w:rsid w:val="00692EB9"/>
    <w:rsid w:val="00693F1C"/>
    <w:rsid w:val="006946E0"/>
    <w:rsid w:val="006950A3"/>
    <w:rsid w:val="006950F1"/>
    <w:rsid w:val="006A2D09"/>
    <w:rsid w:val="006A39E4"/>
    <w:rsid w:val="006A7869"/>
    <w:rsid w:val="006B12AB"/>
    <w:rsid w:val="006B17B4"/>
    <w:rsid w:val="006B410C"/>
    <w:rsid w:val="006B5CF3"/>
    <w:rsid w:val="006B7B79"/>
    <w:rsid w:val="006C1D1C"/>
    <w:rsid w:val="006C2A6B"/>
    <w:rsid w:val="006C3C0F"/>
    <w:rsid w:val="006C4517"/>
    <w:rsid w:val="006C50C1"/>
    <w:rsid w:val="006C51AD"/>
    <w:rsid w:val="006C56EB"/>
    <w:rsid w:val="006D104E"/>
    <w:rsid w:val="006D165F"/>
    <w:rsid w:val="006D18BC"/>
    <w:rsid w:val="006D6ECC"/>
    <w:rsid w:val="006D75A4"/>
    <w:rsid w:val="006D771C"/>
    <w:rsid w:val="006E13DA"/>
    <w:rsid w:val="006E15D0"/>
    <w:rsid w:val="006E4847"/>
    <w:rsid w:val="006E6A1D"/>
    <w:rsid w:val="006E6E4D"/>
    <w:rsid w:val="006E7149"/>
    <w:rsid w:val="006F08FE"/>
    <w:rsid w:val="006F46FF"/>
    <w:rsid w:val="006F4D6D"/>
    <w:rsid w:val="00700313"/>
    <w:rsid w:val="007007F0"/>
    <w:rsid w:val="00700A8F"/>
    <w:rsid w:val="0070540C"/>
    <w:rsid w:val="00706D71"/>
    <w:rsid w:val="007078A9"/>
    <w:rsid w:val="00712210"/>
    <w:rsid w:val="00712E8C"/>
    <w:rsid w:val="00713FD0"/>
    <w:rsid w:val="00722BCF"/>
    <w:rsid w:val="00722E9A"/>
    <w:rsid w:val="00726938"/>
    <w:rsid w:val="00726A78"/>
    <w:rsid w:val="0072764B"/>
    <w:rsid w:val="00730DFE"/>
    <w:rsid w:val="00731DE7"/>
    <w:rsid w:val="00731E83"/>
    <w:rsid w:val="007367E0"/>
    <w:rsid w:val="00741843"/>
    <w:rsid w:val="00742401"/>
    <w:rsid w:val="007436D9"/>
    <w:rsid w:val="0074519C"/>
    <w:rsid w:val="00745352"/>
    <w:rsid w:val="00747BB6"/>
    <w:rsid w:val="00750A98"/>
    <w:rsid w:val="00750EE0"/>
    <w:rsid w:val="00754AD9"/>
    <w:rsid w:val="00754B83"/>
    <w:rsid w:val="00756035"/>
    <w:rsid w:val="007567C3"/>
    <w:rsid w:val="007570F6"/>
    <w:rsid w:val="00760722"/>
    <w:rsid w:val="00760FFA"/>
    <w:rsid w:val="00761FFC"/>
    <w:rsid w:val="007636B3"/>
    <w:rsid w:val="007647D4"/>
    <w:rsid w:val="00765162"/>
    <w:rsid w:val="00765CD4"/>
    <w:rsid w:val="007667A9"/>
    <w:rsid w:val="007669D1"/>
    <w:rsid w:val="007675D6"/>
    <w:rsid w:val="00772FBE"/>
    <w:rsid w:val="00773103"/>
    <w:rsid w:val="007738A4"/>
    <w:rsid w:val="00774195"/>
    <w:rsid w:val="007754EF"/>
    <w:rsid w:val="00775652"/>
    <w:rsid w:val="00776686"/>
    <w:rsid w:val="007845DB"/>
    <w:rsid w:val="00790CEA"/>
    <w:rsid w:val="007912F1"/>
    <w:rsid w:val="00794346"/>
    <w:rsid w:val="007943EF"/>
    <w:rsid w:val="007977D3"/>
    <w:rsid w:val="007A00E1"/>
    <w:rsid w:val="007A015A"/>
    <w:rsid w:val="007A055C"/>
    <w:rsid w:val="007A1DAF"/>
    <w:rsid w:val="007A3945"/>
    <w:rsid w:val="007A5277"/>
    <w:rsid w:val="007A62F3"/>
    <w:rsid w:val="007B1328"/>
    <w:rsid w:val="007B199C"/>
    <w:rsid w:val="007B1C6F"/>
    <w:rsid w:val="007B1D72"/>
    <w:rsid w:val="007B45EF"/>
    <w:rsid w:val="007B46DA"/>
    <w:rsid w:val="007B4B84"/>
    <w:rsid w:val="007B525A"/>
    <w:rsid w:val="007B5457"/>
    <w:rsid w:val="007B731F"/>
    <w:rsid w:val="007C1293"/>
    <w:rsid w:val="007C21A9"/>
    <w:rsid w:val="007C4FEF"/>
    <w:rsid w:val="007C79FE"/>
    <w:rsid w:val="007D20C5"/>
    <w:rsid w:val="007D5D57"/>
    <w:rsid w:val="007D7AD0"/>
    <w:rsid w:val="007E01B5"/>
    <w:rsid w:val="007E1E85"/>
    <w:rsid w:val="007E1EE5"/>
    <w:rsid w:val="007E25B0"/>
    <w:rsid w:val="007E321B"/>
    <w:rsid w:val="007E5D23"/>
    <w:rsid w:val="007E7903"/>
    <w:rsid w:val="007F1B67"/>
    <w:rsid w:val="007F31A4"/>
    <w:rsid w:val="007F51A3"/>
    <w:rsid w:val="007F62AF"/>
    <w:rsid w:val="008004AA"/>
    <w:rsid w:val="008005D1"/>
    <w:rsid w:val="008021F1"/>
    <w:rsid w:val="00802AD9"/>
    <w:rsid w:val="00804C31"/>
    <w:rsid w:val="0080636A"/>
    <w:rsid w:val="00806515"/>
    <w:rsid w:val="00807064"/>
    <w:rsid w:val="0081671E"/>
    <w:rsid w:val="00816B1F"/>
    <w:rsid w:val="00817CC0"/>
    <w:rsid w:val="00817CE8"/>
    <w:rsid w:val="00822781"/>
    <w:rsid w:val="00824274"/>
    <w:rsid w:val="00827148"/>
    <w:rsid w:val="008314AB"/>
    <w:rsid w:val="00835036"/>
    <w:rsid w:val="008350E6"/>
    <w:rsid w:val="008351F5"/>
    <w:rsid w:val="0083688C"/>
    <w:rsid w:val="00836AFE"/>
    <w:rsid w:val="008373E6"/>
    <w:rsid w:val="00841321"/>
    <w:rsid w:val="0084175E"/>
    <w:rsid w:val="00842893"/>
    <w:rsid w:val="008435D2"/>
    <w:rsid w:val="008440BA"/>
    <w:rsid w:val="0084418E"/>
    <w:rsid w:val="00845ABB"/>
    <w:rsid w:val="00851161"/>
    <w:rsid w:val="00851A31"/>
    <w:rsid w:val="00852168"/>
    <w:rsid w:val="00860747"/>
    <w:rsid w:val="00861EC8"/>
    <w:rsid w:val="00864EF8"/>
    <w:rsid w:val="00867D0D"/>
    <w:rsid w:val="0087154D"/>
    <w:rsid w:val="00874D3F"/>
    <w:rsid w:val="00880936"/>
    <w:rsid w:val="008851A3"/>
    <w:rsid w:val="00885F93"/>
    <w:rsid w:val="0088630E"/>
    <w:rsid w:val="008867AD"/>
    <w:rsid w:val="0089252F"/>
    <w:rsid w:val="0089458C"/>
    <w:rsid w:val="008A1BFD"/>
    <w:rsid w:val="008A7E3A"/>
    <w:rsid w:val="008B6C0F"/>
    <w:rsid w:val="008B7278"/>
    <w:rsid w:val="008C4173"/>
    <w:rsid w:val="008C54C4"/>
    <w:rsid w:val="008C7690"/>
    <w:rsid w:val="008D0364"/>
    <w:rsid w:val="008D488B"/>
    <w:rsid w:val="008D55DE"/>
    <w:rsid w:val="008E05D1"/>
    <w:rsid w:val="008E1371"/>
    <w:rsid w:val="008E1813"/>
    <w:rsid w:val="008E1F4E"/>
    <w:rsid w:val="008E26E7"/>
    <w:rsid w:val="008E3C6F"/>
    <w:rsid w:val="008E4709"/>
    <w:rsid w:val="008E47A5"/>
    <w:rsid w:val="008F0EC4"/>
    <w:rsid w:val="008F2225"/>
    <w:rsid w:val="008F3B04"/>
    <w:rsid w:val="008F584F"/>
    <w:rsid w:val="008F6B2E"/>
    <w:rsid w:val="008F7D57"/>
    <w:rsid w:val="00900158"/>
    <w:rsid w:val="009006E1"/>
    <w:rsid w:val="009019CD"/>
    <w:rsid w:val="00901C84"/>
    <w:rsid w:val="00902FA3"/>
    <w:rsid w:val="00903366"/>
    <w:rsid w:val="00903A65"/>
    <w:rsid w:val="00903C93"/>
    <w:rsid w:val="0090722B"/>
    <w:rsid w:val="00914303"/>
    <w:rsid w:val="00915407"/>
    <w:rsid w:val="009154F5"/>
    <w:rsid w:val="00917CA0"/>
    <w:rsid w:val="00921339"/>
    <w:rsid w:val="00921C95"/>
    <w:rsid w:val="00922329"/>
    <w:rsid w:val="00922DA4"/>
    <w:rsid w:val="00923DB3"/>
    <w:rsid w:val="0092621E"/>
    <w:rsid w:val="009307F6"/>
    <w:rsid w:val="00930DBD"/>
    <w:rsid w:val="009323AE"/>
    <w:rsid w:val="00932F29"/>
    <w:rsid w:val="00934BA8"/>
    <w:rsid w:val="0093625D"/>
    <w:rsid w:val="009367A9"/>
    <w:rsid w:val="0093760B"/>
    <w:rsid w:val="0094032F"/>
    <w:rsid w:val="009419A3"/>
    <w:rsid w:val="009426EC"/>
    <w:rsid w:val="009454B7"/>
    <w:rsid w:val="0094728C"/>
    <w:rsid w:val="0095628A"/>
    <w:rsid w:val="00956951"/>
    <w:rsid w:val="0096694D"/>
    <w:rsid w:val="009669C0"/>
    <w:rsid w:val="00970CCF"/>
    <w:rsid w:val="00975E40"/>
    <w:rsid w:val="009761F2"/>
    <w:rsid w:val="0097729F"/>
    <w:rsid w:val="00977830"/>
    <w:rsid w:val="00977B75"/>
    <w:rsid w:val="0098098E"/>
    <w:rsid w:val="00982CAF"/>
    <w:rsid w:val="00983BFE"/>
    <w:rsid w:val="00986C31"/>
    <w:rsid w:val="00987C0D"/>
    <w:rsid w:val="009920E2"/>
    <w:rsid w:val="009A0A43"/>
    <w:rsid w:val="009A1E0E"/>
    <w:rsid w:val="009A567B"/>
    <w:rsid w:val="009B0B48"/>
    <w:rsid w:val="009B0C49"/>
    <w:rsid w:val="009B21CF"/>
    <w:rsid w:val="009B2FEB"/>
    <w:rsid w:val="009B520E"/>
    <w:rsid w:val="009B6231"/>
    <w:rsid w:val="009B774D"/>
    <w:rsid w:val="009B7DEE"/>
    <w:rsid w:val="009C06F8"/>
    <w:rsid w:val="009C0B80"/>
    <w:rsid w:val="009C51CE"/>
    <w:rsid w:val="009C6A6B"/>
    <w:rsid w:val="009D1ED5"/>
    <w:rsid w:val="009D2344"/>
    <w:rsid w:val="009D4CC3"/>
    <w:rsid w:val="009D523F"/>
    <w:rsid w:val="009D541E"/>
    <w:rsid w:val="009D7A5E"/>
    <w:rsid w:val="009E3075"/>
    <w:rsid w:val="009E44E2"/>
    <w:rsid w:val="009E74F0"/>
    <w:rsid w:val="009E794F"/>
    <w:rsid w:val="009F1334"/>
    <w:rsid w:val="009F1526"/>
    <w:rsid w:val="009F225F"/>
    <w:rsid w:val="009F3342"/>
    <w:rsid w:val="009F4A79"/>
    <w:rsid w:val="009F5701"/>
    <w:rsid w:val="009F66B3"/>
    <w:rsid w:val="00A03CFE"/>
    <w:rsid w:val="00A04E17"/>
    <w:rsid w:val="00A05BDB"/>
    <w:rsid w:val="00A07806"/>
    <w:rsid w:val="00A10116"/>
    <w:rsid w:val="00A116EC"/>
    <w:rsid w:val="00A11F31"/>
    <w:rsid w:val="00A15436"/>
    <w:rsid w:val="00A155F3"/>
    <w:rsid w:val="00A20193"/>
    <w:rsid w:val="00A20AEC"/>
    <w:rsid w:val="00A21596"/>
    <w:rsid w:val="00A22BD3"/>
    <w:rsid w:val="00A250DC"/>
    <w:rsid w:val="00A25BCA"/>
    <w:rsid w:val="00A308FC"/>
    <w:rsid w:val="00A30B59"/>
    <w:rsid w:val="00A41B17"/>
    <w:rsid w:val="00A4291C"/>
    <w:rsid w:val="00A438B5"/>
    <w:rsid w:val="00A43EC1"/>
    <w:rsid w:val="00A441E5"/>
    <w:rsid w:val="00A45654"/>
    <w:rsid w:val="00A47C47"/>
    <w:rsid w:val="00A50BF6"/>
    <w:rsid w:val="00A51B08"/>
    <w:rsid w:val="00A52367"/>
    <w:rsid w:val="00A52AC9"/>
    <w:rsid w:val="00A549C8"/>
    <w:rsid w:val="00A6052F"/>
    <w:rsid w:val="00A60C4B"/>
    <w:rsid w:val="00A61378"/>
    <w:rsid w:val="00A64910"/>
    <w:rsid w:val="00A65068"/>
    <w:rsid w:val="00A66DA4"/>
    <w:rsid w:val="00A6768C"/>
    <w:rsid w:val="00A70B62"/>
    <w:rsid w:val="00A72736"/>
    <w:rsid w:val="00A72BDD"/>
    <w:rsid w:val="00A7369B"/>
    <w:rsid w:val="00A74855"/>
    <w:rsid w:val="00A74FF4"/>
    <w:rsid w:val="00A75143"/>
    <w:rsid w:val="00A80D2B"/>
    <w:rsid w:val="00A84656"/>
    <w:rsid w:val="00A86143"/>
    <w:rsid w:val="00A861F7"/>
    <w:rsid w:val="00A9125E"/>
    <w:rsid w:val="00A91B65"/>
    <w:rsid w:val="00A92D2D"/>
    <w:rsid w:val="00A9321D"/>
    <w:rsid w:val="00A94154"/>
    <w:rsid w:val="00A94C8F"/>
    <w:rsid w:val="00A978E0"/>
    <w:rsid w:val="00AA1C6A"/>
    <w:rsid w:val="00AA2B4A"/>
    <w:rsid w:val="00AA2D51"/>
    <w:rsid w:val="00AA43AB"/>
    <w:rsid w:val="00AA6A72"/>
    <w:rsid w:val="00AA79A1"/>
    <w:rsid w:val="00AB074A"/>
    <w:rsid w:val="00AB0F45"/>
    <w:rsid w:val="00AB16B9"/>
    <w:rsid w:val="00AB29A9"/>
    <w:rsid w:val="00AB2BB5"/>
    <w:rsid w:val="00AB5031"/>
    <w:rsid w:val="00AC115F"/>
    <w:rsid w:val="00AC5F0B"/>
    <w:rsid w:val="00AC5F6D"/>
    <w:rsid w:val="00AC6FA1"/>
    <w:rsid w:val="00AD2F7A"/>
    <w:rsid w:val="00AD3152"/>
    <w:rsid w:val="00AD3475"/>
    <w:rsid w:val="00AE0D76"/>
    <w:rsid w:val="00AE457A"/>
    <w:rsid w:val="00AF10A3"/>
    <w:rsid w:val="00AF1BEF"/>
    <w:rsid w:val="00AF1DC0"/>
    <w:rsid w:val="00AF2048"/>
    <w:rsid w:val="00AF4909"/>
    <w:rsid w:val="00AF4AC9"/>
    <w:rsid w:val="00AF4B7D"/>
    <w:rsid w:val="00AF6BCD"/>
    <w:rsid w:val="00AF79A5"/>
    <w:rsid w:val="00B00063"/>
    <w:rsid w:val="00B00C1A"/>
    <w:rsid w:val="00B0337B"/>
    <w:rsid w:val="00B04347"/>
    <w:rsid w:val="00B0499B"/>
    <w:rsid w:val="00B04AD5"/>
    <w:rsid w:val="00B07F0A"/>
    <w:rsid w:val="00B11698"/>
    <w:rsid w:val="00B11F94"/>
    <w:rsid w:val="00B13021"/>
    <w:rsid w:val="00B17566"/>
    <w:rsid w:val="00B21478"/>
    <w:rsid w:val="00B21C28"/>
    <w:rsid w:val="00B22675"/>
    <w:rsid w:val="00B23BBF"/>
    <w:rsid w:val="00B25D25"/>
    <w:rsid w:val="00B27EF5"/>
    <w:rsid w:val="00B31F88"/>
    <w:rsid w:val="00B32428"/>
    <w:rsid w:val="00B33140"/>
    <w:rsid w:val="00B371A5"/>
    <w:rsid w:val="00B45B88"/>
    <w:rsid w:val="00B46FB3"/>
    <w:rsid w:val="00B518A3"/>
    <w:rsid w:val="00B5657D"/>
    <w:rsid w:val="00B6048C"/>
    <w:rsid w:val="00B672AD"/>
    <w:rsid w:val="00B7036B"/>
    <w:rsid w:val="00B73B10"/>
    <w:rsid w:val="00B77354"/>
    <w:rsid w:val="00B80146"/>
    <w:rsid w:val="00B83375"/>
    <w:rsid w:val="00B83A0E"/>
    <w:rsid w:val="00B8711C"/>
    <w:rsid w:val="00B876C6"/>
    <w:rsid w:val="00B943D7"/>
    <w:rsid w:val="00B94449"/>
    <w:rsid w:val="00B97262"/>
    <w:rsid w:val="00B97417"/>
    <w:rsid w:val="00BA13C1"/>
    <w:rsid w:val="00BA24AA"/>
    <w:rsid w:val="00BA4B87"/>
    <w:rsid w:val="00BA5656"/>
    <w:rsid w:val="00BA6BF5"/>
    <w:rsid w:val="00BB0E43"/>
    <w:rsid w:val="00BB18A7"/>
    <w:rsid w:val="00BB25C7"/>
    <w:rsid w:val="00BB2D75"/>
    <w:rsid w:val="00BB5256"/>
    <w:rsid w:val="00BB5975"/>
    <w:rsid w:val="00BB7DED"/>
    <w:rsid w:val="00BC0645"/>
    <w:rsid w:val="00BC19E5"/>
    <w:rsid w:val="00BC6056"/>
    <w:rsid w:val="00BD0B25"/>
    <w:rsid w:val="00BD0FCC"/>
    <w:rsid w:val="00BD0FF4"/>
    <w:rsid w:val="00BD186E"/>
    <w:rsid w:val="00BD2F04"/>
    <w:rsid w:val="00BD4842"/>
    <w:rsid w:val="00BD67C8"/>
    <w:rsid w:val="00BD6AEC"/>
    <w:rsid w:val="00BD7443"/>
    <w:rsid w:val="00BD7F1E"/>
    <w:rsid w:val="00BE1F3B"/>
    <w:rsid w:val="00BE3366"/>
    <w:rsid w:val="00BE5CAD"/>
    <w:rsid w:val="00BE6392"/>
    <w:rsid w:val="00BF28CF"/>
    <w:rsid w:val="00BF2B2E"/>
    <w:rsid w:val="00BF3F9E"/>
    <w:rsid w:val="00BF583F"/>
    <w:rsid w:val="00BF7E30"/>
    <w:rsid w:val="00C00E5E"/>
    <w:rsid w:val="00C049C2"/>
    <w:rsid w:val="00C04EC1"/>
    <w:rsid w:val="00C10F80"/>
    <w:rsid w:val="00C12116"/>
    <w:rsid w:val="00C12B36"/>
    <w:rsid w:val="00C1488D"/>
    <w:rsid w:val="00C2214E"/>
    <w:rsid w:val="00C23AB3"/>
    <w:rsid w:val="00C24413"/>
    <w:rsid w:val="00C25E71"/>
    <w:rsid w:val="00C26489"/>
    <w:rsid w:val="00C26A7D"/>
    <w:rsid w:val="00C26B35"/>
    <w:rsid w:val="00C2704D"/>
    <w:rsid w:val="00C30600"/>
    <w:rsid w:val="00C327A9"/>
    <w:rsid w:val="00C4005E"/>
    <w:rsid w:val="00C417EA"/>
    <w:rsid w:val="00C42E12"/>
    <w:rsid w:val="00C42E7C"/>
    <w:rsid w:val="00C4695D"/>
    <w:rsid w:val="00C474C3"/>
    <w:rsid w:val="00C50B26"/>
    <w:rsid w:val="00C53BA6"/>
    <w:rsid w:val="00C54477"/>
    <w:rsid w:val="00C54F6C"/>
    <w:rsid w:val="00C57765"/>
    <w:rsid w:val="00C60550"/>
    <w:rsid w:val="00C6222F"/>
    <w:rsid w:val="00C62C58"/>
    <w:rsid w:val="00C651AA"/>
    <w:rsid w:val="00C65A52"/>
    <w:rsid w:val="00C668FD"/>
    <w:rsid w:val="00C672EF"/>
    <w:rsid w:val="00C71690"/>
    <w:rsid w:val="00C739A9"/>
    <w:rsid w:val="00C73DFF"/>
    <w:rsid w:val="00C7488B"/>
    <w:rsid w:val="00C80D28"/>
    <w:rsid w:val="00C851E9"/>
    <w:rsid w:val="00C85A3B"/>
    <w:rsid w:val="00C85F85"/>
    <w:rsid w:val="00C86077"/>
    <w:rsid w:val="00C87CCC"/>
    <w:rsid w:val="00C90774"/>
    <w:rsid w:val="00C91AE6"/>
    <w:rsid w:val="00C923F0"/>
    <w:rsid w:val="00C95670"/>
    <w:rsid w:val="00C95940"/>
    <w:rsid w:val="00C9605D"/>
    <w:rsid w:val="00C97296"/>
    <w:rsid w:val="00CA0AD9"/>
    <w:rsid w:val="00CA1438"/>
    <w:rsid w:val="00CA1EE2"/>
    <w:rsid w:val="00CA1F2E"/>
    <w:rsid w:val="00CA2696"/>
    <w:rsid w:val="00CA6AC9"/>
    <w:rsid w:val="00CB1572"/>
    <w:rsid w:val="00CB32BD"/>
    <w:rsid w:val="00CB3BD7"/>
    <w:rsid w:val="00CB4658"/>
    <w:rsid w:val="00CB71C8"/>
    <w:rsid w:val="00CB7FFC"/>
    <w:rsid w:val="00CC2A04"/>
    <w:rsid w:val="00CC4BFA"/>
    <w:rsid w:val="00CD0748"/>
    <w:rsid w:val="00CD180C"/>
    <w:rsid w:val="00CD2F34"/>
    <w:rsid w:val="00CD5AF5"/>
    <w:rsid w:val="00CD65D2"/>
    <w:rsid w:val="00CE45C4"/>
    <w:rsid w:val="00CE7010"/>
    <w:rsid w:val="00CF0EEC"/>
    <w:rsid w:val="00CF23D6"/>
    <w:rsid w:val="00CF2FF5"/>
    <w:rsid w:val="00D03162"/>
    <w:rsid w:val="00D0458A"/>
    <w:rsid w:val="00D10576"/>
    <w:rsid w:val="00D110A9"/>
    <w:rsid w:val="00D12BAA"/>
    <w:rsid w:val="00D1493A"/>
    <w:rsid w:val="00D233BE"/>
    <w:rsid w:val="00D244F3"/>
    <w:rsid w:val="00D2476E"/>
    <w:rsid w:val="00D260DC"/>
    <w:rsid w:val="00D30ED1"/>
    <w:rsid w:val="00D30F6E"/>
    <w:rsid w:val="00D31748"/>
    <w:rsid w:val="00D3581C"/>
    <w:rsid w:val="00D37F95"/>
    <w:rsid w:val="00D41DE8"/>
    <w:rsid w:val="00D466AF"/>
    <w:rsid w:val="00D5351D"/>
    <w:rsid w:val="00D541DF"/>
    <w:rsid w:val="00D55E94"/>
    <w:rsid w:val="00D56436"/>
    <w:rsid w:val="00D56E49"/>
    <w:rsid w:val="00D60FC2"/>
    <w:rsid w:val="00D61C2C"/>
    <w:rsid w:val="00D61FCC"/>
    <w:rsid w:val="00D6268C"/>
    <w:rsid w:val="00D62A20"/>
    <w:rsid w:val="00D64EA2"/>
    <w:rsid w:val="00D656B4"/>
    <w:rsid w:val="00D67F74"/>
    <w:rsid w:val="00D67F8C"/>
    <w:rsid w:val="00D751E5"/>
    <w:rsid w:val="00D755B3"/>
    <w:rsid w:val="00D7710A"/>
    <w:rsid w:val="00D80D7D"/>
    <w:rsid w:val="00D811F6"/>
    <w:rsid w:val="00D836E5"/>
    <w:rsid w:val="00D84458"/>
    <w:rsid w:val="00D858A3"/>
    <w:rsid w:val="00D85FE7"/>
    <w:rsid w:val="00D878F7"/>
    <w:rsid w:val="00D87BE3"/>
    <w:rsid w:val="00D9261C"/>
    <w:rsid w:val="00D94E20"/>
    <w:rsid w:val="00D97A81"/>
    <w:rsid w:val="00DA1275"/>
    <w:rsid w:val="00DA165D"/>
    <w:rsid w:val="00DA2FBA"/>
    <w:rsid w:val="00DA3F24"/>
    <w:rsid w:val="00DA4BCA"/>
    <w:rsid w:val="00DA4BDA"/>
    <w:rsid w:val="00DA5FCD"/>
    <w:rsid w:val="00DA6CD1"/>
    <w:rsid w:val="00DA7198"/>
    <w:rsid w:val="00DA73AB"/>
    <w:rsid w:val="00DB001D"/>
    <w:rsid w:val="00DB0870"/>
    <w:rsid w:val="00DB341E"/>
    <w:rsid w:val="00DB4D97"/>
    <w:rsid w:val="00DB55FC"/>
    <w:rsid w:val="00DB58A0"/>
    <w:rsid w:val="00DB6308"/>
    <w:rsid w:val="00DC4241"/>
    <w:rsid w:val="00DC546B"/>
    <w:rsid w:val="00DC5505"/>
    <w:rsid w:val="00DC674A"/>
    <w:rsid w:val="00DC6E2F"/>
    <w:rsid w:val="00DD0170"/>
    <w:rsid w:val="00DD09EE"/>
    <w:rsid w:val="00DD0C5C"/>
    <w:rsid w:val="00DD4EC6"/>
    <w:rsid w:val="00DD5131"/>
    <w:rsid w:val="00DD5FF6"/>
    <w:rsid w:val="00DD73D5"/>
    <w:rsid w:val="00DD7D86"/>
    <w:rsid w:val="00DE0974"/>
    <w:rsid w:val="00DE2267"/>
    <w:rsid w:val="00DE5ECB"/>
    <w:rsid w:val="00DE69F0"/>
    <w:rsid w:val="00DF5036"/>
    <w:rsid w:val="00DF7415"/>
    <w:rsid w:val="00DF750A"/>
    <w:rsid w:val="00DF7F76"/>
    <w:rsid w:val="00E00B2C"/>
    <w:rsid w:val="00E011F6"/>
    <w:rsid w:val="00E04032"/>
    <w:rsid w:val="00E043BC"/>
    <w:rsid w:val="00E07C2E"/>
    <w:rsid w:val="00E1186A"/>
    <w:rsid w:val="00E14878"/>
    <w:rsid w:val="00E14C7A"/>
    <w:rsid w:val="00E14FF6"/>
    <w:rsid w:val="00E16794"/>
    <w:rsid w:val="00E2329C"/>
    <w:rsid w:val="00E26FFB"/>
    <w:rsid w:val="00E31CF6"/>
    <w:rsid w:val="00E31DD8"/>
    <w:rsid w:val="00E31ECD"/>
    <w:rsid w:val="00E32616"/>
    <w:rsid w:val="00E34CCF"/>
    <w:rsid w:val="00E35158"/>
    <w:rsid w:val="00E37C7F"/>
    <w:rsid w:val="00E40345"/>
    <w:rsid w:val="00E4193D"/>
    <w:rsid w:val="00E41E5B"/>
    <w:rsid w:val="00E42570"/>
    <w:rsid w:val="00E42C68"/>
    <w:rsid w:val="00E438B2"/>
    <w:rsid w:val="00E45D80"/>
    <w:rsid w:val="00E47715"/>
    <w:rsid w:val="00E51B68"/>
    <w:rsid w:val="00E56A8E"/>
    <w:rsid w:val="00E60E60"/>
    <w:rsid w:val="00E61240"/>
    <w:rsid w:val="00E62672"/>
    <w:rsid w:val="00E6549F"/>
    <w:rsid w:val="00E66FB7"/>
    <w:rsid w:val="00E715EA"/>
    <w:rsid w:val="00E72A92"/>
    <w:rsid w:val="00E73372"/>
    <w:rsid w:val="00E745AC"/>
    <w:rsid w:val="00E75FF2"/>
    <w:rsid w:val="00E76874"/>
    <w:rsid w:val="00E76D4B"/>
    <w:rsid w:val="00E818B3"/>
    <w:rsid w:val="00E83670"/>
    <w:rsid w:val="00E8561B"/>
    <w:rsid w:val="00E85830"/>
    <w:rsid w:val="00E86E72"/>
    <w:rsid w:val="00E870D6"/>
    <w:rsid w:val="00E87878"/>
    <w:rsid w:val="00E91C2F"/>
    <w:rsid w:val="00E94C84"/>
    <w:rsid w:val="00E9506D"/>
    <w:rsid w:val="00E96864"/>
    <w:rsid w:val="00E97342"/>
    <w:rsid w:val="00EA0AE7"/>
    <w:rsid w:val="00EA1E3C"/>
    <w:rsid w:val="00EA4A65"/>
    <w:rsid w:val="00EA53C4"/>
    <w:rsid w:val="00EA637B"/>
    <w:rsid w:val="00EA6A18"/>
    <w:rsid w:val="00EA6BA3"/>
    <w:rsid w:val="00EA6C89"/>
    <w:rsid w:val="00EB01D7"/>
    <w:rsid w:val="00EB2C02"/>
    <w:rsid w:val="00EB400F"/>
    <w:rsid w:val="00EB456D"/>
    <w:rsid w:val="00EB498F"/>
    <w:rsid w:val="00EB63A7"/>
    <w:rsid w:val="00EB6BC1"/>
    <w:rsid w:val="00EC0136"/>
    <w:rsid w:val="00EC352D"/>
    <w:rsid w:val="00EC47EE"/>
    <w:rsid w:val="00EC6FF3"/>
    <w:rsid w:val="00ED0DA7"/>
    <w:rsid w:val="00ED19FD"/>
    <w:rsid w:val="00ED2021"/>
    <w:rsid w:val="00ED3081"/>
    <w:rsid w:val="00ED4E19"/>
    <w:rsid w:val="00ED7D77"/>
    <w:rsid w:val="00EE09AF"/>
    <w:rsid w:val="00EE0E79"/>
    <w:rsid w:val="00EE21BD"/>
    <w:rsid w:val="00EE4C31"/>
    <w:rsid w:val="00EE528C"/>
    <w:rsid w:val="00EE6F0B"/>
    <w:rsid w:val="00EF0A6E"/>
    <w:rsid w:val="00F00B46"/>
    <w:rsid w:val="00F014C6"/>
    <w:rsid w:val="00F01BBB"/>
    <w:rsid w:val="00F01E9E"/>
    <w:rsid w:val="00F01F9A"/>
    <w:rsid w:val="00F04366"/>
    <w:rsid w:val="00F04C48"/>
    <w:rsid w:val="00F04C7B"/>
    <w:rsid w:val="00F05175"/>
    <w:rsid w:val="00F0693F"/>
    <w:rsid w:val="00F07F7E"/>
    <w:rsid w:val="00F103C3"/>
    <w:rsid w:val="00F116CE"/>
    <w:rsid w:val="00F16EF2"/>
    <w:rsid w:val="00F17DCC"/>
    <w:rsid w:val="00F17FB9"/>
    <w:rsid w:val="00F21741"/>
    <w:rsid w:val="00F219D5"/>
    <w:rsid w:val="00F21A10"/>
    <w:rsid w:val="00F2265B"/>
    <w:rsid w:val="00F23D98"/>
    <w:rsid w:val="00F243A8"/>
    <w:rsid w:val="00F253FF"/>
    <w:rsid w:val="00F3075F"/>
    <w:rsid w:val="00F31168"/>
    <w:rsid w:val="00F31CB1"/>
    <w:rsid w:val="00F31FBD"/>
    <w:rsid w:val="00F32703"/>
    <w:rsid w:val="00F3300F"/>
    <w:rsid w:val="00F346F4"/>
    <w:rsid w:val="00F35130"/>
    <w:rsid w:val="00F37A1B"/>
    <w:rsid w:val="00F4081A"/>
    <w:rsid w:val="00F42E5E"/>
    <w:rsid w:val="00F44559"/>
    <w:rsid w:val="00F51DC1"/>
    <w:rsid w:val="00F54C1A"/>
    <w:rsid w:val="00F555C0"/>
    <w:rsid w:val="00F57189"/>
    <w:rsid w:val="00F5775A"/>
    <w:rsid w:val="00F57A59"/>
    <w:rsid w:val="00F60F3C"/>
    <w:rsid w:val="00F61035"/>
    <w:rsid w:val="00F6241A"/>
    <w:rsid w:val="00F62924"/>
    <w:rsid w:val="00F7209A"/>
    <w:rsid w:val="00F777C4"/>
    <w:rsid w:val="00F82161"/>
    <w:rsid w:val="00F83FCE"/>
    <w:rsid w:val="00F857B1"/>
    <w:rsid w:val="00F867F3"/>
    <w:rsid w:val="00F9015D"/>
    <w:rsid w:val="00F92C1A"/>
    <w:rsid w:val="00F95A96"/>
    <w:rsid w:val="00F972FF"/>
    <w:rsid w:val="00F97F60"/>
    <w:rsid w:val="00FA1215"/>
    <w:rsid w:val="00FA1D32"/>
    <w:rsid w:val="00FA1FE7"/>
    <w:rsid w:val="00FA4FFF"/>
    <w:rsid w:val="00FA5295"/>
    <w:rsid w:val="00FA7CDD"/>
    <w:rsid w:val="00FB338B"/>
    <w:rsid w:val="00FB3AF4"/>
    <w:rsid w:val="00FC2FEF"/>
    <w:rsid w:val="00FD3CD7"/>
    <w:rsid w:val="00FD500E"/>
    <w:rsid w:val="00FE5151"/>
    <w:rsid w:val="00FE554C"/>
    <w:rsid w:val="00FF01F8"/>
    <w:rsid w:val="00FF1432"/>
    <w:rsid w:val="00FF2302"/>
    <w:rsid w:val="00FF40BB"/>
    <w:rsid w:val="00FF5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0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rsid w:val="00CD0748"/>
  </w:style>
  <w:style w:type="paragraph" w:styleId="10">
    <w:name w:val="heading 1"/>
    <w:basedOn w:val="a1"/>
    <w:next w:val="a1"/>
    <w:link w:val="11"/>
    <w:uiPriority w:val="9"/>
    <w:qFormat/>
    <w:rsid w:val="00B972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851A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4B1F6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B1F62"/>
    <w:pPr>
      <w:keepNext/>
      <w:keepLines/>
      <w:spacing w:before="20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B1F62"/>
    <w:pPr>
      <w:keepNext/>
      <w:keepLines/>
      <w:spacing w:before="20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4B1F62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B1F62"/>
    <w:pPr>
      <w:keepNext/>
      <w:keepLines/>
      <w:spacing w:before="20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B1F62"/>
    <w:pPr>
      <w:keepNext/>
      <w:keepLines/>
      <w:spacing w:before="20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B1F62"/>
    <w:pPr>
      <w:keepNext/>
      <w:keepLines/>
      <w:spacing w:before="200" w:after="0"/>
      <w:outlineLvl w:val="8"/>
    </w:pPr>
    <w:rPr>
      <w:rFonts w:ascii="Cambria" w:eastAsia="Times New Roman" w:hAnsi="Cambria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B972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0"/>
    <w:next w:val="a1"/>
    <w:uiPriority w:val="39"/>
    <w:unhideWhenUsed/>
    <w:qFormat/>
    <w:rsid w:val="00B97262"/>
    <w:pPr>
      <w:outlineLvl w:val="9"/>
    </w:pPr>
    <w:rPr>
      <w:lang w:eastAsia="ru-RU"/>
    </w:rPr>
  </w:style>
  <w:style w:type="paragraph" w:styleId="a6">
    <w:name w:val="List Paragraph"/>
    <w:basedOn w:val="a1"/>
    <w:uiPriority w:val="34"/>
    <w:rsid w:val="00B97262"/>
    <w:pPr>
      <w:ind w:left="720"/>
      <w:contextualSpacing/>
    </w:pPr>
  </w:style>
  <w:style w:type="character" w:customStyle="1" w:styleId="fontstyle01">
    <w:name w:val="fontstyle01"/>
    <w:basedOn w:val="a2"/>
    <w:rsid w:val="00B972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1"/>
    <w:link w:val="a8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E1186A"/>
  </w:style>
  <w:style w:type="paragraph" w:styleId="a9">
    <w:name w:val="footer"/>
    <w:basedOn w:val="a1"/>
    <w:link w:val="aa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E1186A"/>
  </w:style>
  <w:style w:type="table" w:styleId="ab">
    <w:name w:val="Table Grid"/>
    <w:basedOn w:val="a3"/>
    <w:uiPriority w:val="59"/>
    <w:rsid w:val="008B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1"/>
    <w:next w:val="a1"/>
    <w:autoRedefine/>
    <w:uiPriority w:val="39"/>
    <w:unhideWhenUsed/>
    <w:rsid w:val="00F97F60"/>
    <w:pPr>
      <w:spacing w:after="100"/>
    </w:pPr>
  </w:style>
  <w:style w:type="character" w:styleId="ac">
    <w:name w:val="Hyperlink"/>
    <w:basedOn w:val="a2"/>
    <w:uiPriority w:val="99"/>
    <w:unhideWhenUsed/>
    <w:rsid w:val="00F97F60"/>
    <w:rPr>
      <w:color w:val="0563C1" w:themeColor="hyperlink"/>
      <w:u w:val="single"/>
    </w:rPr>
  </w:style>
  <w:style w:type="paragraph" w:styleId="ad">
    <w:name w:val="caption"/>
    <w:aliases w:val="Титул 1"/>
    <w:basedOn w:val="a1"/>
    <w:next w:val="a1"/>
    <w:link w:val="ae"/>
    <w:uiPriority w:val="35"/>
    <w:unhideWhenUsed/>
    <w:rsid w:val="00F97F60"/>
    <w:pPr>
      <w:spacing w:before="240" w:after="120" w:line="240" w:lineRule="auto"/>
      <w:ind w:right="170"/>
    </w:pPr>
    <w:rPr>
      <w:rFonts w:ascii="Times New Roman" w:hAnsi="Times New Roman"/>
      <w:b/>
      <w:bCs/>
      <w:color w:val="000000" w:themeColor="text1"/>
      <w:sz w:val="28"/>
      <w:szCs w:val="18"/>
    </w:rPr>
  </w:style>
  <w:style w:type="character" w:customStyle="1" w:styleId="ae">
    <w:name w:val="Название объекта Знак"/>
    <w:aliases w:val="Титул 1 Знак"/>
    <w:basedOn w:val="a2"/>
    <w:link w:val="ad"/>
    <w:uiPriority w:val="35"/>
    <w:rsid w:val="00F97F60"/>
    <w:rPr>
      <w:rFonts w:ascii="Times New Roman" w:hAnsi="Times New Roman"/>
      <w:b/>
      <w:bCs/>
      <w:color w:val="000000" w:themeColor="text1"/>
      <w:sz w:val="28"/>
      <w:szCs w:val="18"/>
    </w:rPr>
  </w:style>
  <w:style w:type="paragraph" w:customStyle="1" w:styleId="13">
    <w:name w:val="ТС 1."/>
    <w:basedOn w:val="a1"/>
    <w:link w:val="14"/>
    <w:rsid w:val="00F97F60"/>
    <w:pPr>
      <w:spacing w:after="0" w:line="360" w:lineRule="auto"/>
      <w:ind w:firstLine="567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14">
    <w:name w:val="ТС 1. Знак"/>
    <w:basedOn w:val="a2"/>
    <w:link w:val="13"/>
    <w:rsid w:val="00F97F60"/>
    <w:rPr>
      <w:rFonts w:ascii="Times New Roman" w:hAnsi="Times New Roman" w:cs="Times New Roman"/>
      <w:b/>
      <w:color w:val="000000" w:themeColor="text1"/>
      <w:sz w:val="28"/>
    </w:rPr>
  </w:style>
  <w:style w:type="paragraph" w:customStyle="1" w:styleId="110">
    <w:name w:val="ТС. 1.1."/>
    <w:basedOn w:val="a1"/>
    <w:link w:val="111"/>
    <w:rsid w:val="00F97F60"/>
    <w:pPr>
      <w:spacing w:after="0" w:line="360" w:lineRule="auto"/>
      <w:ind w:firstLine="1191"/>
      <w:jc w:val="both"/>
      <w:outlineLvl w:val="2"/>
    </w:pPr>
    <w:rPr>
      <w:rFonts w:ascii="Times New Roman" w:hAnsi="Times New Roman"/>
      <w:b/>
      <w:color w:val="000000" w:themeColor="text1"/>
      <w:sz w:val="28"/>
      <w:szCs w:val="20"/>
    </w:rPr>
  </w:style>
  <w:style w:type="character" w:customStyle="1" w:styleId="111">
    <w:name w:val="ТС. 1.1. Знак"/>
    <w:basedOn w:val="a2"/>
    <w:link w:val="110"/>
    <w:rsid w:val="00F97F60"/>
    <w:rPr>
      <w:rFonts w:ascii="Times New Roman" w:hAnsi="Times New Roman"/>
      <w:b/>
      <w:color w:val="000000" w:themeColor="text1"/>
      <w:sz w:val="28"/>
      <w:szCs w:val="20"/>
    </w:rPr>
  </w:style>
  <w:style w:type="paragraph" w:customStyle="1" w:styleId="af">
    <w:name w:val="ТС Основной т"/>
    <w:basedOn w:val="a1"/>
    <w:link w:val="af0"/>
    <w:rsid w:val="00F97F6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ТС Основной т Знак"/>
    <w:basedOn w:val="a2"/>
    <w:link w:val="af"/>
    <w:rsid w:val="00F97F60"/>
    <w:rPr>
      <w:rFonts w:ascii="Times New Roman" w:hAnsi="Times New Roman" w:cs="Times New Roman"/>
      <w:sz w:val="28"/>
      <w:szCs w:val="28"/>
    </w:rPr>
  </w:style>
  <w:style w:type="paragraph" w:styleId="af1">
    <w:name w:val="No Spacing"/>
    <w:link w:val="af2"/>
    <w:uiPriority w:val="1"/>
    <w:qFormat/>
    <w:rsid w:val="00E6549F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2"/>
    <w:link w:val="af1"/>
    <w:uiPriority w:val="1"/>
    <w:rsid w:val="00E6549F"/>
    <w:rPr>
      <w:rFonts w:eastAsiaTheme="minorEastAsia"/>
      <w:lang w:eastAsia="ru-RU"/>
    </w:rPr>
  </w:style>
  <w:style w:type="paragraph" w:customStyle="1" w:styleId="15">
    <w:name w:val="1 ТС Основной текст"/>
    <w:basedOn w:val="a1"/>
    <w:link w:val="16"/>
    <w:autoRedefine/>
    <w:rsid w:val="00BA13C1"/>
    <w:pPr>
      <w:spacing w:after="0" w:line="360" w:lineRule="auto"/>
      <w:ind w:firstLine="567"/>
      <w:jc w:val="both"/>
    </w:pPr>
    <w:rPr>
      <w:rFonts w:ascii="Times New Roman" w:hAnsi="Times New Roman" w:cs="Times New Roman"/>
      <w:color w:val="000000"/>
      <w:sz w:val="28"/>
    </w:rPr>
  </w:style>
  <w:style w:type="character" w:customStyle="1" w:styleId="16">
    <w:name w:val="1 ТС Основной текст Знак"/>
    <w:basedOn w:val="a2"/>
    <w:link w:val="15"/>
    <w:rsid w:val="00BA13C1"/>
    <w:rPr>
      <w:rFonts w:ascii="Times New Roman" w:hAnsi="Times New Roman" w:cs="Times New Roman"/>
      <w:color w:val="000000"/>
      <w:sz w:val="28"/>
    </w:rPr>
  </w:style>
  <w:style w:type="character" w:customStyle="1" w:styleId="18">
    <w:name w:val="Основной текст (18)_"/>
    <w:basedOn w:val="a2"/>
    <w:link w:val="180"/>
    <w:rsid w:val="002833B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1"/>
    <w:link w:val="18"/>
    <w:rsid w:val="002833B8"/>
    <w:pPr>
      <w:shd w:val="clear" w:color="auto" w:fill="FFFFFF"/>
      <w:spacing w:after="0" w:line="20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7">
    <w:name w:val="1 ТС Подраздел Главы"/>
    <w:basedOn w:val="a1"/>
    <w:link w:val="19"/>
    <w:autoRedefine/>
    <w:rsid w:val="004B5D3C"/>
    <w:pPr>
      <w:spacing w:after="0" w:line="240" w:lineRule="auto"/>
      <w:ind w:left="851"/>
      <w:jc w:val="both"/>
      <w:outlineLvl w:val="1"/>
    </w:pPr>
    <w:rPr>
      <w:rFonts w:ascii="Times New Roman" w:hAnsi="Times New Roman"/>
      <w:b/>
      <w:caps/>
      <w:color w:val="000000" w:themeColor="text1"/>
      <w:sz w:val="28"/>
      <w:szCs w:val="20"/>
    </w:rPr>
  </w:style>
  <w:style w:type="character" w:customStyle="1" w:styleId="19">
    <w:name w:val="1 ТС Подраздел Главы Знак"/>
    <w:basedOn w:val="a2"/>
    <w:link w:val="17"/>
    <w:rsid w:val="004B5D3C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1110">
    <w:name w:val="1.1.1. Пункт Раздела"/>
    <w:basedOn w:val="17"/>
    <w:link w:val="1111"/>
    <w:autoRedefine/>
    <w:rsid w:val="004B5D3C"/>
    <w:rPr>
      <w:szCs w:val="24"/>
      <w:lang w:eastAsia="ru-RU"/>
    </w:rPr>
  </w:style>
  <w:style w:type="character" w:customStyle="1" w:styleId="1111">
    <w:name w:val="1.1.1. Пункт Раздела Знак"/>
    <w:basedOn w:val="19"/>
    <w:link w:val="1110"/>
    <w:rsid w:val="004B5D3C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af3">
    <w:name w:val="Таблица Наименование"/>
    <w:basedOn w:val="a1"/>
    <w:link w:val="af4"/>
    <w:rsid w:val="0030369C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</w:style>
  <w:style w:type="character" w:customStyle="1" w:styleId="af4">
    <w:name w:val="Таблица Наименование Знак"/>
    <w:basedOn w:val="a2"/>
    <w:link w:val="af3"/>
    <w:rsid w:val="0030369C"/>
    <w:rPr>
      <w:rFonts w:ascii="Times New Roman" w:hAnsi="Times New Roman" w:cs="Times New Roman"/>
      <w:sz w:val="24"/>
      <w:szCs w:val="28"/>
    </w:rPr>
  </w:style>
  <w:style w:type="character" w:styleId="af5">
    <w:name w:val="Placeholder Text"/>
    <w:basedOn w:val="a2"/>
    <w:uiPriority w:val="99"/>
    <w:semiHidden/>
    <w:rsid w:val="006C56EB"/>
    <w:rPr>
      <w:color w:val="808080"/>
    </w:rPr>
  </w:style>
  <w:style w:type="paragraph" w:customStyle="1" w:styleId="1100">
    <w:name w:val="1 ТС 10Таблица"/>
    <w:basedOn w:val="a1"/>
    <w:link w:val="1101"/>
    <w:autoRedefine/>
    <w:qFormat/>
    <w:rsid w:val="00E7337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101">
    <w:name w:val="1 ТС 10Таблица Знак"/>
    <w:basedOn w:val="a2"/>
    <w:link w:val="1100"/>
    <w:rsid w:val="00E73372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46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46587C"/>
    <w:rPr>
      <w:rFonts w:ascii="Segoe UI" w:hAnsi="Segoe UI" w:cs="Segoe UI"/>
      <w:sz w:val="18"/>
      <w:szCs w:val="18"/>
    </w:rPr>
  </w:style>
  <w:style w:type="paragraph" w:customStyle="1" w:styleId="11110">
    <w:name w:val="1.1.1.1 подпункт раздела"/>
    <w:basedOn w:val="a1"/>
    <w:link w:val="11111"/>
    <w:rsid w:val="00D30ED1"/>
    <w:pPr>
      <w:spacing w:after="200" w:line="240" w:lineRule="auto"/>
      <w:ind w:firstLine="851"/>
      <w:jc w:val="both"/>
    </w:pPr>
    <w:rPr>
      <w:rFonts w:ascii="Times New Roman" w:hAnsi="Times New Roman" w:cs="Times New Roman"/>
      <w:i/>
      <w:sz w:val="28"/>
      <w:szCs w:val="28"/>
    </w:rPr>
  </w:style>
  <w:style w:type="character" w:customStyle="1" w:styleId="11111">
    <w:name w:val="1.1.1.1 подпункт раздела Знак"/>
    <w:basedOn w:val="a2"/>
    <w:link w:val="11110"/>
    <w:rsid w:val="00D30ED1"/>
    <w:rPr>
      <w:rFonts w:ascii="Times New Roman" w:hAnsi="Times New Roman" w:cs="Times New Roman"/>
      <w:i/>
      <w:sz w:val="28"/>
      <w:szCs w:val="28"/>
    </w:rPr>
  </w:style>
  <w:style w:type="numbering" w:customStyle="1" w:styleId="1a">
    <w:name w:val="Нет списка1"/>
    <w:next w:val="a4"/>
    <w:uiPriority w:val="99"/>
    <w:semiHidden/>
    <w:unhideWhenUsed/>
    <w:rsid w:val="007A00E1"/>
  </w:style>
  <w:style w:type="table" w:customStyle="1" w:styleId="1b">
    <w:name w:val="Сетка таблицы1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b"/>
    <w:uiPriority w:val="59"/>
    <w:rsid w:val="00804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b"/>
    <w:uiPriority w:val="59"/>
    <w:rsid w:val="00D37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4"/>
    <w:uiPriority w:val="99"/>
    <w:semiHidden/>
    <w:unhideWhenUsed/>
    <w:rsid w:val="00A10116"/>
  </w:style>
  <w:style w:type="paragraph" w:customStyle="1" w:styleId="af8">
    <w:name w:val="ПКР Раздел"/>
    <w:basedOn w:val="a1"/>
    <w:link w:val="af9"/>
    <w:rsid w:val="00A10116"/>
    <w:pPr>
      <w:spacing w:after="120" w:line="276" w:lineRule="auto"/>
      <w:ind w:right="170" w:firstLine="709"/>
      <w:jc w:val="both"/>
    </w:pPr>
    <w:rPr>
      <w:rFonts w:ascii="Times New Roman" w:hAnsi="Times New Roman" w:cs="Times New Roman"/>
      <w:sz w:val="28"/>
    </w:rPr>
  </w:style>
  <w:style w:type="character" w:customStyle="1" w:styleId="af9">
    <w:name w:val="ПКР Раздел Знак"/>
    <w:basedOn w:val="a2"/>
    <w:link w:val="af8"/>
    <w:rsid w:val="00A10116"/>
    <w:rPr>
      <w:rFonts w:ascii="Times New Roman" w:hAnsi="Times New Roman" w:cs="Times New Roman"/>
      <w:sz w:val="28"/>
    </w:rPr>
  </w:style>
  <w:style w:type="paragraph" w:customStyle="1" w:styleId="afa">
    <w:name w:val="Титул"/>
    <w:basedOn w:val="a1"/>
    <w:link w:val="afb"/>
    <w:rsid w:val="00A10116"/>
    <w:pPr>
      <w:spacing w:after="360" w:line="276" w:lineRule="auto"/>
      <w:jc w:val="center"/>
    </w:pPr>
    <w:rPr>
      <w:rFonts w:ascii="Cambria" w:hAnsi="Cambria"/>
      <w:b/>
      <w:caps/>
      <w:color w:val="1F497D"/>
      <w:sz w:val="32"/>
      <w:szCs w:val="32"/>
    </w:rPr>
  </w:style>
  <w:style w:type="character" w:customStyle="1" w:styleId="afb">
    <w:name w:val="Титул Знак"/>
    <w:basedOn w:val="a2"/>
    <w:link w:val="afa"/>
    <w:rsid w:val="00A10116"/>
    <w:rPr>
      <w:rFonts w:ascii="Cambria" w:hAnsi="Cambria"/>
      <w:b/>
      <w:caps/>
      <w:color w:val="1F497D"/>
      <w:sz w:val="32"/>
      <w:szCs w:val="32"/>
    </w:rPr>
  </w:style>
  <w:style w:type="paragraph" w:customStyle="1" w:styleId="afc">
    <w:name w:val="Титул_мини"/>
    <w:basedOn w:val="afa"/>
    <w:link w:val="afd"/>
    <w:rsid w:val="00A10116"/>
    <w:rPr>
      <w:sz w:val="20"/>
      <w:szCs w:val="20"/>
    </w:rPr>
  </w:style>
  <w:style w:type="character" w:customStyle="1" w:styleId="afd">
    <w:name w:val="Титул_мини Знак"/>
    <w:basedOn w:val="afb"/>
    <w:link w:val="afc"/>
    <w:rsid w:val="00A10116"/>
    <w:rPr>
      <w:rFonts w:ascii="Cambria" w:hAnsi="Cambria"/>
      <w:b/>
      <w:caps/>
      <w:color w:val="1F497D"/>
      <w:sz w:val="20"/>
      <w:szCs w:val="20"/>
    </w:rPr>
  </w:style>
  <w:style w:type="paragraph" w:customStyle="1" w:styleId="afe">
    <w:name w:val="НазваниеТабл"/>
    <w:basedOn w:val="a1"/>
    <w:link w:val="aff"/>
    <w:rsid w:val="00A10116"/>
    <w:pPr>
      <w:spacing w:after="200" w:line="276" w:lineRule="auto"/>
      <w:jc w:val="center"/>
    </w:pPr>
    <w:rPr>
      <w:rFonts w:ascii="Times New Roman" w:hAnsi="Times New Roman" w:cs="Times New Roman"/>
      <w:b/>
      <w:color w:val="4F81BD"/>
      <w:sz w:val="24"/>
    </w:rPr>
  </w:style>
  <w:style w:type="character" w:customStyle="1" w:styleId="aff">
    <w:name w:val="НазваниеТабл Знак"/>
    <w:basedOn w:val="a2"/>
    <w:link w:val="afe"/>
    <w:rsid w:val="00A10116"/>
    <w:rPr>
      <w:rFonts w:ascii="Times New Roman" w:hAnsi="Times New Roman" w:cs="Times New Roman"/>
      <w:b/>
      <w:color w:val="4F81BD"/>
      <w:sz w:val="24"/>
    </w:rPr>
  </w:style>
  <w:style w:type="paragraph" w:customStyle="1" w:styleId="aff0">
    <w:name w:val="ЗагТабл"/>
    <w:basedOn w:val="af8"/>
    <w:link w:val="aff1"/>
    <w:rsid w:val="00A10116"/>
    <w:pPr>
      <w:spacing w:before="120" w:line="240" w:lineRule="auto"/>
      <w:ind w:right="0" w:firstLine="0"/>
      <w:jc w:val="center"/>
    </w:pPr>
    <w:rPr>
      <w:b/>
    </w:rPr>
  </w:style>
  <w:style w:type="character" w:customStyle="1" w:styleId="aff1">
    <w:name w:val="ЗагТабл Знак"/>
    <w:basedOn w:val="af9"/>
    <w:link w:val="aff0"/>
    <w:rsid w:val="00A10116"/>
    <w:rPr>
      <w:rFonts w:ascii="Times New Roman" w:hAnsi="Times New Roman" w:cs="Times New Roman"/>
      <w:b/>
      <w:sz w:val="28"/>
    </w:rPr>
  </w:style>
  <w:style w:type="paragraph" w:customStyle="1" w:styleId="aff2">
    <w:name w:val="ТекстТабл"/>
    <w:basedOn w:val="a1"/>
    <w:link w:val="aff3"/>
    <w:rsid w:val="00A10116"/>
    <w:pPr>
      <w:spacing w:before="120" w:after="120" w:line="240" w:lineRule="auto"/>
      <w:jc w:val="center"/>
    </w:pPr>
    <w:rPr>
      <w:rFonts w:ascii="Times New Roman" w:hAnsi="Times New Roman" w:cs="Times New Roman"/>
    </w:rPr>
  </w:style>
  <w:style w:type="character" w:customStyle="1" w:styleId="aff3">
    <w:name w:val="ТекстТабл Знак"/>
    <w:basedOn w:val="a2"/>
    <w:link w:val="aff2"/>
    <w:rsid w:val="00A10116"/>
    <w:rPr>
      <w:rFonts w:ascii="Times New Roman" w:hAnsi="Times New Roman" w:cs="Times New Roman"/>
    </w:rPr>
  </w:style>
  <w:style w:type="paragraph" w:customStyle="1" w:styleId="aff4">
    <w:name w:val="ОсновнойЖирн"/>
    <w:basedOn w:val="af8"/>
    <w:link w:val="aff5"/>
    <w:rsid w:val="00A10116"/>
    <w:pPr>
      <w:ind w:firstLine="0"/>
    </w:pPr>
    <w:rPr>
      <w:b/>
    </w:rPr>
  </w:style>
  <w:style w:type="character" w:customStyle="1" w:styleId="aff5">
    <w:name w:val="ОсновнойЖирн Знак"/>
    <w:basedOn w:val="af9"/>
    <w:link w:val="aff4"/>
    <w:rsid w:val="00A10116"/>
    <w:rPr>
      <w:rFonts w:ascii="Times New Roman" w:hAnsi="Times New Roman" w:cs="Times New Roman"/>
      <w:b/>
      <w:sz w:val="28"/>
    </w:rPr>
  </w:style>
  <w:style w:type="paragraph" w:customStyle="1" w:styleId="a0">
    <w:name w:val="ОснСписок"/>
    <w:basedOn w:val="af8"/>
    <w:link w:val="aff6"/>
    <w:rsid w:val="00A10116"/>
    <w:pPr>
      <w:numPr>
        <w:numId w:val="10"/>
      </w:numPr>
      <w:ind w:left="1134" w:hanging="283"/>
    </w:pPr>
  </w:style>
  <w:style w:type="character" w:customStyle="1" w:styleId="aff6">
    <w:name w:val="ОснСписок Знак"/>
    <w:basedOn w:val="af9"/>
    <w:link w:val="a0"/>
    <w:rsid w:val="00A10116"/>
    <w:rPr>
      <w:rFonts w:ascii="Times New Roman" w:hAnsi="Times New Roman" w:cs="Times New Roman"/>
      <w:sz w:val="28"/>
    </w:rPr>
  </w:style>
  <w:style w:type="paragraph" w:customStyle="1" w:styleId="1">
    <w:name w:val="Стиль1"/>
    <w:basedOn w:val="af1"/>
    <w:link w:val="1c"/>
    <w:rsid w:val="00A10116"/>
    <w:pPr>
      <w:numPr>
        <w:numId w:val="12"/>
      </w:numPr>
      <w:shd w:val="clear" w:color="auto" w:fill="FFFFFF"/>
      <w:spacing w:line="360" w:lineRule="auto"/>
      <w:ind w:right="142" w:firstLine="709"/>
      <w:jc w:val="both"/>
    </w:pPr>
    <w:rPr>
      <w:rFonts w:ascii="Times New Roman" w:eastAsia="Times New Roman" w:hAnsi="Times New Roman" w:cs="Times New Roman"/>
      <w:iCs/>
      <w:sz w:val="28"/>
      <w:szCs w:val="28"/>
    </w:rPr>
  </w:style>
  <w:style w:type="character" w:customStyle="1" w:styleId="1c">
    <w:name w:val="Стиль1 Знак"/>
    <w:basedOn w:val="af2"/>
    <w:link w:val="1"/>
    <w:rsid w:val="00A1011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23">
    <w:name w:val="Стиль2"/>
    <w:basedOn w:val="a1"/>
    <w:link w:val="24"/>
    <w:rsid w:val="00A10116"/>
    <w:pPr>
      <w:spacing w:after="0" w:line="360" w:lineRule="auto"/>
      <w:ind w:firstLine="851"/>
      <w:jc w:val="both"/>
    </w:pPr>
    <w:rPr>
      <w:rFonts w:ascii="Times New Roman" w:hAnsi="Times New Roman" w:cs="Times New Roman"/>
      <w:b/>
      <w:i/>
      <w:color w:val="4F6228"/>
      <w:sz w:val="28"/>
      <w:szCs w:val="28"/>
    </w:rPr>
  </w:style>
  <w:style w:type="character" w:customStyle="1" w:styleId="24">
    <w:name w:val="Стиль2 Знак"/>
    <w:basedOn w:val="a2"/>
    <w:link w:val="23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32">
    <w:name w:val="Стиль3"/>
    <w:basedOn w:val="23"/>
    <w:link w:val="33"/>
    <w:rsid w:val="00A10116"/>
    <w:pPr>
      <w:spacing w:line="240" w:lineRule="auto"/>
      <w:jc w:val="center"/>
    </w:pPr>
  </w:style>
  <w:style w:type="character" w:customStyle="1" w:styleId="33">
    <w:name w:val="Стиль3 Знак"/>
    <w:basedOn w:val="24"/>
    <w:link w:val="32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aff7">
    <w:name w:val="ПКР Таблицы"/>
    <w:basedOn w:val="a1"/>
    <w:link w:val="aff8"/>
    <w:rsid w:val="00A10116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ПКР Таблицы Знак"/>
    <w:basedOn w:val="a2"/>
    <w:link w:val="aff7"/>
    <w:rsid w:val="00A10116"/>
    <w:rPr>
      <w:rFonts w:ascii="Times New Roman" w:hAnsi="Times New Roman" w:cs="Times New Roman"/>
      <w:sz w:val="24"/>
      <w:szCs w:val="24"/>
    </w:rPr>
  </w:style>
  <w:style w:type="paragraph" w:customStyle="1" w:styleId="aff9">
    <w:name w:val="ПКР Основной текст"/>
    <w:basedOn w:val="af8"/>
    <w:link w:val="affa"/>
    <w:rsid w:val="00A10116"/>
    <w:pPr>
      <w:spacing w:after="0" w:line="360" w:lineRule="auto"/>
    </w:pPr>
  </w:style>
  <w:style w:type="character" w:customStyle="1" w:styleId="affa">
    <w:name w:val="ПКР Основной текст Знак"/>
    <w:basedOn w:val="af9"/>
    <w:link w:val="aff9"/>
    <w:rsid w:val="00A10116"/>
    <w:rPr>
      <w:rFonts w:ascii="Times New Roman" w:hAnsi="Times New Roman" w:cs="Times New Roman"/>
      <w:sz w:val="28"/>
    </w:rPr>
  </w:style>
  <w:style w:type="paragraph" w:customStyle="1" w:styleId="a">
    <w:name w:val="ПКР Перечень"/>
    <w:basedOn w:val="a0"/>
    <w:link w:val="affb"/>
    <w:rsid w:val="00A10116"/>
    <w:pPr>
      <w:numPr>
        <w:numId w:val="11"/>
      </w:numPr>
      <w:spacing w:line="360" w:lineRule="auto"/>
      <w:ind w:left="0" w:firstLine="851"/>
    </w:pPr>
  </w:style>
  <w:style w:type="character" w:customStyle="1" w:styleId="affb">
    <w:name w:val="ПКР Перечень Знак"/>
    <w:basedOn w:val="aff6"/>
    <w:link w:val="a"/>
    <w:rsid w:val="00A10116"/>
    <w:rPr>
      <w:rFonts w:ascii="Times New Roman" w:hAnsi="Times New Roman" w:cs="Times New Roman"/>
      <w:sz w:val="28"/>
    </w:rPr>
  </w:style>
  <w:style w:type="paragraph" w:customStyle="1" w:styleId="affc">
    <w:name w:val="ПКР Наименование таблиц"/>
    <w:basedOn w:val="ad"/>
    <w:link w:val="affd"/>
    <w:rsid w:val="00A10116"/>
    <w:pPr>
      <w:ind w:right="425"/>
      <w:jc w:val="right"/>
    </w:pPr>
    <w:rPr>
      <w:rFonts w:cs="Times New Roman"/>
      <w:color w:val="4F6228"/>
      <w:szCs w:val="28"/>
    </w:rPr>
  </w:style>
  <w:style w:type="character" w:customStyle="1" w:styleId="affd">
    <w:name w:val="ПКР Наименование таблиц Знак"/>
    <w:basedOn w:val="ae"/>
    <w:link w:val="affc"/>
    <w:rsid w:val="00A10116"/>
    <w:rPr>
      <w:rFonts w:ascii="Times New Roman" w:hAnsi="Times New Roman" w:cs="Times New Roman"/>
      <w:b/>
      <w:bCs/>
      <w:color w:val="4F6228"/>
      <w:sz w:val="28"/>
      <w:szCs w:val="28"/>
    </w:rPr>
  </w:style>
  <w:style w:type="paragraph" w:styleId="affe">
    <w:name w:val="Subtitle"/>
    <w:aliases w:val="_Таблица"/>
    <w:basedOn w:val="a1"/>
    <w:next w:val="a1"/>
    <w:link w:val="afff"/>
    <w:rsid w:val="00A1011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">
    <w:name w:val="Подзаголовок Знак"/>
    <w:aliases w:val="_Таблица Знак"/>
    <w:basedOn w:val="a2"/>
    <w:link w:val="affe"/>
    <w:rsid w:val="00A1011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0">
    <w:name w:val="Emphasis"/>
    <w:basedOn w:val="a2"/>
    <w:uiPriority w:val="20"/>
    <w:rsid w:val="00A10116"/>
    <w:rPr>
      <w:i/>
      <w:iCs/>
    </w:rPr>
  </w:style>
  <w:style w:type="table" w:customStyle="1" w:styleId="51">
    <w:name w:val="Сетка таблицы5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аблицы 10"/>
    <w:basedOn w:val="a1"/>
    <w:link w:val="101"/>
    <w:qFormat/>
    <w:rsid w:val="00A10116"/>
    <w:pPr>
      <w:spacing w:after="20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101">
    <w:name w:val="Таблицы 10 Знак"/>
    <w:basedOn w:val="a2"/>
    <w:link w:val="100"/>
    <w:rsid w:val="00A10116"/>
    <w:rPr>
      <w:rFonts w:ascii="Times New Roman" w:hAnsi="Times New Roman"/>
      <w:sz w:val="20"/>
      <w:szCs w:val="20"/>
    </w:rPr>
  </w:style>
  <w:style w:type="paragraph" w:customStyle="1" w:styleId="afff1">
    <w:name w:val="Рисунок наименование"/>
    <w:basedOn w:val="aff4"/>
    <w:link w:val="afff2"/>
    <w:rsid w:val="00A10116"/>
    <w:pPr>
      <w:spacing w:after="0" w:line="240" w:lineRule="auto"/>
      <w:ind w:right="0"/>
    </w:pPr>
    <w:rPr>
      <w:b w:val="0"/>
      <w:color w:val="000000"/>
      <w:sz w:val="24"/>
      <w:szCs w:val="24"/>
    </w:rPr>
  </w:style>
  <w:style w:type="character" w:customStyle="1" w:styleId="afff2">
    <w:name w:val="Рисунок наименование Знак"/>
    <w:basedOn w:val="aff5"/>
    <w:link w:val="afff1"/>
    <w:rsid w:val="00A10116"/>
    <w:rPr>
      <w:rFonts w:ascii="Times New Roman" w:hAnsi="Times New Roman" w:cs="Times New Roman"/>
      <w:b w:val="0"/>
      <w:color w:val="000000"/>
      <w:sz w:val="24"/>
      <w:szCs w:val="24"/>
    </w:rPr>
  </w:style>
  <w:style w:type="table" w:customStyle="1" w:styleId="120">
    <w:name w:val="Сетка таблицы1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3">
    <w:name w:val="!!!ТС 10Внутри таблицы"/>
    <w:basedOn w:val="100"/>
    <w:link w:val="104"/>
    <w:qFormat/>
    <w:rsid w:val="007E01B5"/>
    <w:pPr>
      <w:spacing w:after="0"/>
    </w:pPr>
    <w:rPr>
      <w:rFonts w:eastAsiaTheme="minorEastAsia" w:cs="Times New Roman"/>
      <w:lang w:eastAsia="ru-RU"/>
    </w:rPr>
  </w:style>
  <w:style w:type="character" w:customStyle="1" w:styleId="104">
    <w:name w:val="!!!ТС 10Внутри таблицы Знак"/>
    <w:basedOn w:val="101"/>
    <w:link w:val="103"/>
    <w:rsid w:val="007E01B5"/>
    <w:rPr>
      <w:rFonts w:ascii="Times New Roman" w:eastAsiaTheme="minorEastAsia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4"/>
    <w:uiPriority w:val="99"/>
    <w:semiHidden/>
    <w:unhideWhenUsed/>
    <w:rsid w:val="00D85FE7"/>
  </w:style>
  <w:style w:type="paragraph" w:styleId="afff3">
    <w:name w:val="footnote text"/>
    <w:basedOn w:val="a1"/>
    <w:link w:val="afff4"/>
    <w:uiPriority w:val="99"/>
    <w:semiHidden/>
    <w:unhideWhenUsed/>
    <w:rsid w:val="00571EC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basedOn w:val="a2"/>
    <w:link w:val="afff3"/>
    <w:uiPriority w:val="99"/>
    <w:semiHidden/>
    <w:rsid w:val="00571EC9"/>
    <w:rPr>
      <w:sz w:val="20"/>
      <w:szCs w:val="20"/>
    </w:rPr>
  </w:style>
  <w:style w:type="character" w:styleId="afff5">
    <w:name w:val="footnote reference"/>
    <w:basedOn w:val="a2"/>
    <w:uiPriority w:val="99"/>
    <w:unhideWhenUsed/>
    <w:rsid w:val="00571EC9"/>
    <w:rPr>
      <w:vertAlign w:val="superscript"/>
    </w:rPr>
  </w:style>
  <w:style w:type="paragraph" w:customStyle="1" w:styleId="11112">
    <w:name w:val="!!!ТС 1.1.1.1."/>
    <w:basedOn w:val="a1"/>
    <w:link w:val="11113"/>
    <w:qFormat/>
    <w:rsid w:val="00F92C1A"/>
    <w:pPr>
      <w:spacing w:after="0" w:line="240" w:lineRule="auto"/>
      <w:ind w:firstLine="1134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13">
    <w:name w:val="!!!ТС 1.1.1."/>
    <w:basedOn w:val="1110"/>
    <w:link w:val="1114"/>
    <w:qFormat/>
    <w:rsid w:val="00F92C1A"/>
  </w:style>
  <w:style w:type="character" w:customStyle="1" w:styleId="11113">
    <w:name w:val="!!!ТС 1.1.1.1. Знак"/>
    <w:basedOn w:val="a2"/>
    <w:link w:val="11112"/>
    <w:rsid w:val="00F92C1A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3">
    <w:name w:val="!!!ТС 1.1."/>
    <w:basedOn w:val="17"/>
    <w:link w:val="114"/>
    <w:qFormat/>
    <w:rsid w:val="00F92C1A"/>
  </w:style>
  <w:style w:type="character" w:customStyle="1" w:styleId="1114">
    <w:name w:val="!!!ТС 1.1.1. Знак"/>
    <w:basedOn w:val="1111"/>
    <w:link w:val="1113"/>
    <w:rsid w:val="00F92C1A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1d">
    <w:name w:val="!!!ТС 1."/>
    <w:basedOn w:val="a1"/>
    <w:link w:val="1e"/>
    <w:qFormat/>
    <w:rsid w:val="00F92C1A"/>
    <w:pPr>
      <w:spacing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character" w:customStyle="1" w:styleId="114">
    <w:name w:val="!!!ТС 1.1. Знак"/>
    <w:basedOn w:val="19"/>
    <w:link w:val="113"/>
    <w:rsid w:val="00F92C1A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afff6">
    <w:name w:val="!!!ТС Абзац"/>
    <w:basedOn w:val="a"/>
    <w:link w:val="afff7"/>
    <w:qFormat/>
    <w:rsid w:val="00F92C1A"/>
  </w:style>
  <w:style w:type="character" w:customStyle="1" w:styleId="1e">
    <w:name w:val="!!!ТС 1. Знак"/>
    <w:basedOn w:val="a2"/>
    <w:link w:val="1d"/>
    <w:rsid w:val="00F92C1A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paragraph" w:customStyle="1" w:styleId="afff8">
    <w:name w:val="!!!ТС Основной текст"/>
    <w:basedOn w:val="af"/>
    <w:link w:val="afff9"/>
    <w:qFormat/>
    <w:rsid w:val="00F92C1A"/>
  </w:style>
  <w:style w:type="character" w:customStyle="1" w:styleId="afff7">
    <w:name w:val="!!!ТС Абзац Знак"/>
    <w:basedOn w:val="affb"/>
    <w:link w:val="afff6"/>
    <w:rsid w:val="00F92C1A"/>
    <w:rPr>
      <w:rFonts w:ascii="Times New Roman" w:hAnsi="Times New Roman" w:cs="Times New Roman"/>
      <w:sz w:val="28"/>
    </w:rPr>
  </w:style>
  <w:style w:type="paragraph" w:customStyle="1" w:styleId="afffa">
    <w:name w:val="!!!ТС ТабНаим."/>
    <w:basedOn w:val="aff9"/>
    <w:link w:val="afffb"/>
    <w:qFormat/>
    <w:rsid w:val="005A5B78"/>
    <w:pPr>
      <w:spacing w:line="240" w:lineRule="auto"/>
      <w:ind w:firstLine="0"/>
    </w:pPr>
    <w:rPr>
      <w:sz w:val="20"/>
      <w:szCs w:val="20"/>
    </w:rPr>
  </w:style>
  <w:style w:type="character" w:customStyle="1" w:styleId="afff9">
    <w:name w:val="!!!ТС Основной текст Знак"/>
    <w:basedOn w:val="af0"/>
    <w:link w:val="afff8"/>
    <w:rsid w:val="00F92C1A"/>
    <w:rPr>
      <w:rFonts w:ascii="Times New Roman" w:hAnsi="Times New Roman" w:cs="Times New Roman"/>
      <w:sz w:val="28"/>
      <w:szCs w:val="28"/>
    </w:rPr>
  </w:style>
  <w:style w:type="paragraph" w:customStyle="1" w:styleId="afffc">
    <w:name w:val="!!!ТС ТабСодержание."/>
    <w:basedOn w:val="a1"/>
    <w:link w:val="afffd"/>
    <w:qFormat/>
    <w:rsid w:val="005A5B78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b">
    <w:name w:val="!!!ТС ТабНаим. Знак"/>
    <w:basedOn w:val="affa"/>
    <w:link w:val="afffa"/>
    <w:rsid w:val="005A5B78"/>
    <w:rPr>
      <w:rFonts w:ascii="Times New Roman" w:hAnsi="Times New Roman" w:cs="Times New Roman"/>
      <w:sz w:val="20"/>
      <w:szCs w:val="20"/>
    </w:rPr>
  </w:style>
  <w:style w:type="paragraph" w:customStyle="1" w:styleId="afffe">
    <w:name w:val="!!!ТС Ссылка"/>
    <w:basedOn w:val="afff3"/>
    <w:link w:val="affff"/>
    <w:qFormat/>
    <w:rsid w:val="00026088"/>
    <w:rPr>
      <w:rFonts w:ascii="Times New Roman" w:hAnsi="Times New Roman" w:cs="Times New Roman"/>
    </w:rPr>
  </w:style>
  <w:style w:type="character" w:customStyle="1" w:styleId="afffd">
    <w:name w:val="!!!ТС ТабСодержание. Знак"/>
    <w:basedOn w:val="a2"/>
    <w:link w:val="afffc"/>
    <w:rsid w:val="005A5B78"/>
    <w:rPr>
      <w:rFonts w:ascii="Times New Roman" w:eastAsia="Calibri" w:hAnsi="Times New Roman" w:cs="Times New Roman"/>
      <w:sz w:val="20"/>
      <w:szCs w:val="20"/>
    </w:rPr>
  </w:style>
  <w:style w:type="character" w:customStyle="1" w:styleId="affff">
    <w:name w:val="!!!ТС Ссылка Знак"/>
    <w:basedOn w:val="afff4"/>
    <w:link w:val="afffe"/>
    <w:rsid w:val="00026088"/>
    <w:rPr>
      <w:rFonts w:ascii="Times New Roman" w:hAnsi="Times New Roman" w:cs="Times New Roman"/>
      <w:sz w:val="20"/>
      <w:szCs w:val="20"/>
    </w:rPr>
  </w:style>
  <w:style w:type="table" w:customStyle="1" w:styleId="160">
    <w:name w:val="Сетка таблицы16"/>
    <w:basedOn w:val="a3"/>
    <w:next w:val="ab"/>
    <w:uiPriority w:val="59"/>
    <w:rsid w:val="0007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3"/>
    <w:next w:val="ab"/>
    <w:uiPriority w:val="59"/>
    <w:rsid w:val="00EA6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next w:val="ab"/>
    <w:uiPriority w:val="59"/>
    <w:rsid w:val="00CB7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3"/>
    <w:next w:val="ab"/>
    <w:uiPriority w:val="59"/>
    <w:rsid w:val="00915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"/>
    <w:basedOn w:val="a3"/>
    <w:next w:val="ab"/>
    <w:uiPriority w:val="59"/>
    <w:rsid w:val="00AC6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3"/>
    <w:next w:val="ab"/>
    <w:uiPriority w:val="59"/>
    <w:rsid w:val="00167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3"/>
    <w:next w:val="ab"/>
    <w:uiPriority w:val="59"/>
    <w:rsid w:val="00E75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4"/>
    <w:uiPriority w:val="99"/>
    <w:semiHidden/>
    <w:unhideWhenUsed/>
    <w:rsid w:val="00BF3F9E"/>
  </w:style>
  <w:style w:type="table" w:customStyle="1" w:styleId="29">
    <w:name w:val="Сетка таблицы29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"/>
    <w:next w:val="a4"/>
    <w:uiPriority w:val="99"/>
    <w:semiHidden/>
    <w:unhideWhenUsed/>
    <w:rsid w:val="00BF3F9E"/>
  </w:style>
  <w:style w:type="table" w:customStyle="1" w:styleId="1120">
    <w:name w:val="Сетка таблицы11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4"/>
    <w:uiPriority w:val="99"/>
    <w:semiHidden/>
    <w:unhideWhenUsed/>
    <w:rsid w:val="00BF3F9E"/>
  </w:style>
  <w:style w:type="table" w:customStyle="1" w:styleId="510">
    <w:name w:val="Сетка таблицы5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">
    <w:name w:val="Нет списка31"/>
    <w:next w:val="a4"/>
    <w:uiPriority w:val="99"/>
    <w:semiHidden/>
    <w:unhideWhenUsed/>
    <w:rsid w:val="00BF3F9E"/>
  </w:style>
  <w:style w:type="table" w:customStyle="1" w:styleId="300">
    <w:name w:val="Сетка таблицы30"/>
    <w:basedOn w:val="a3"/>
    <w:next w:val="ab"/>
    <w:uiPriority w:val="59"/>
    <w:rsid w:val="003F6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next w:val="ab"/>
    <w:uiPriority w:val="59"/>
    <w:rsid w:val="00DD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3"/>
    <w:next w:val="ab"/>
    <w:uiPriority w:val="59"/>
    <w:rsid w:val="009A0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basedOn w:val="a3"/>
    <w:next w:val="ab"/>
    <w:uiPriority w:val="59"/>
    <w:rsid w:val="009C6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basedOn w:val="a3"/>
    <w:uiPriority w:val="59"/>
    <w:rsid w:val="00E31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4"/>
    <w:uiPriority w:val="99"/>
    <w:semiHidden/>
    <w:unhideWhenUsed/>
    <w:rsid w:val="005C0515"/>
  </w:style>
  <w:style w:type="table" w:customStyle="1" w:styleId="39">
    <w:name w:val="Сетка таблицы39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4"/>
    <w:uiPriority w:val="99"/>
    <w:semiHidden/>
    <w:unhideWhenUsed/>
    <w:rsid w:val="005C0515"/>
  </w:style>
  <w:style w:type="table" w:customStyle="1" w:styleId="1140">
    <w:name w:val="Сетка таблицы11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4"/>
    <w:uiPriority w:val="99"/>
    <w:semiHidden/>
    <w:unhideWhenUsed/>
    <w:rsid w:val="005C0515"/>
  </w:style>
  <w:style w:type="table" w:customStyle="1" w:styleId="520">
    <w:name w:val="Сетка таблицы5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Сетка таблицы10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3">
    <w:name w:val="Нет списка32"/>
    <w:next w:val="a4"/>
    <w:uiPriority w:val="99"/>
    <w:semiHidden/>
    <w:unhideWhenUsed/>
    <w:rsid w:val="005C0515"/>
  </w:style>
  <w:style w:type="table" w:customStyle="1" w:styleId="161">
    <w:name w:val="Сетка таблицы16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0">
    <w:name w:val="Сетка таблицы1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3">
    <w:name w:val="Нет списка41"/>
    <w:next w:val="a4"/>
    <w:uiPriority w:val="99"/>
    <w:semiHidden/>
    <w:unhideWhenUsed/>
    <w:rsid w:val="005C0515"/>
  </w:style>
  <w:style w:type="table" w:customStyle="1" w:styleId="291">
    <w:name w:val="Сетка таблицы2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">
    <w:name w:val="Нет списка111"/>
    <w:next w:val="a4"/>
    <w:uiPriority w:val="99"/>
    <w:semiHidden/>
    <w:unhideWhenUsed/>
    <w:rsid w:val="005C0515"/>
  </w:style>
  <w:style w:type="table" w:customStyle="1" w:styleId="1121">
    <w:name w:val="Сетка таблицы11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1">
    <w:name w:val="Сетка таблицы72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Нет списка211"/>
    <w:next w:val="a4"/>
    <w:uiPriority w:val="99"/>
    <w:semiHidden/>
    <w:unhideWhenUsed/>
    <w:rsid w:val="005C0515"/>
  </w:style>
  <w:style w:type="table" w:customStyle="1" w:styleId="511">
    <w:name w:val="Сетка таблицы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1">
    <w:name w:val="Сетка таблицы7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0">
    <w:name w:val="Нет списка311"/>
    <w:next w:val="a4"/>
    <w:uiPriority w:val="99"/>
    <w:semiHidden/>
    <w:unhideWhenUsed/>
    <w:rsid w:val="005C0515"/>
  </w:style>
  <w:style w:type="table" w:customStyle="1" w:styleId="301">
    <w:name w:val="Сетка таблицы3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Сетка таблицы252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0">
    <w:name w:val="annotation reference"/>
    <w:basedOn w:val="a2"/>
    <w:uiPriority w:val="99"/>
    <w:semiHidden/>
    <w:unhideWhenUsed/>
    <w:rsid w:val="00134B31"/>
    <w:rPr>
      <w:sz w:val="16"/>
      <w:szCs w:val="16"/>
    </w:rPr>
  </w:style>
  <w:style w:type="paragraph" w:styleId="affff1">
    <w:name w:val="annotation text"/>
    <w:basedOn w:val="a1"/>
    <w:link w:val="affff2"/>
    <w:uiPriority w:val="99"/>
    <w:semiHidden/>
    <w:unhideWhenUsed/>
    <w:rsid w:val="00134B31"/>
    <w:pPr>
      <w:spacing w:line="240" w:lineRule="auto"/>
    </w:pPr>
    <w:rPr>
      <w:sz w:val="20"/>
      <w:szCs w:val="20"/>
    </w:rPr>
  </w:style>
  <w:style w:type="character" w:customStyle="1" w:styleId="affff2">
    <w:name w:val="Текст примечания Знак"/>
    <w:basedOn w:val="a2"/>
    <w:link w:val="affff1"/>
    <w:uiPriority w:val="99"/>
    <w:semiHidden/>
    <w:rsid w:val="00134B31"/>
    <w:rPr>
      <w:sz w:val="20"/>
      <w:szCs w:val="20"/>
    </w:rPr>
  </w:style>
  <w:style w:type="paragraph" w:styleId="affff3">
    <w:name w:val="annotation subject"/>
    <w:basedOn w:val="affff1"/>
    <w:next w:val="affff1"/>
    <w:link w:val="affff4"/>
    <w:uiPriority w:val="99"/>
    <w:semiHidden/>
    <w:unhideWhenUsed/>
    <w:rsid w:val="00134B31"/>
    <w:rPr>
      <w:b/>
      <w:bCs/>
    </w:rPr>
  </w:style>
  <w:style w:type="character" w:customStyle="1" w:styleId="affff4">
    <w:name w:val="Тема примечания Знак"/>
    <w:basedOn w:val="affff2"/>
    <w:link w:val="affff3"/>
    <w:uiPriority w:val="99"/>
    <w:semiHidden/>
    <w:rsid w:val="00134B31"/>
    <w:rPr>
      <w:b/>
      <w:bCs/>
      <w:sz w:val="20"/>
      <w:szCs w:val="20"/>
    </w:rPr>
  </w:style>
  <w:style w:type="table" w:customStyle="1" w:styleId="45">
    <w:name w:val="Сетка таблицы45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">
    <w:name w:val="Сетка таблицы30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2"/>
    <w:link w:val="2"/>
    <w:uiPriority w:val="9"/>
    <w:semiHidden/>
    <w:rsid w:val="00851A3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a">
    <w:name w:val="toc 2"/>
    <w:basedOn w:val="a1"/>
    <w:next w:val="a1"/>
    <w:autoRedefine/>
    <w:uiPriority w:val="39"/>
    <w:unhideWhenUsed/>
    <w:rsid w:val="0088630E"/>
    <w:pPr>
      <w:tabs>
        <w:tab w:val="right" w:leader="dot" w:pos="9344"/>
      </w:tabs>
      <w:spacing w:after="0" w:line="240" w:lineRule="auto"/>
    </w:pPr>
  </w:style>
  <w:style w:type="paragraph" w:styleId="3a">
    <w:name w:val="toc 3"/>
    <w:basedOn w:val="a1"/>
    <w:next w:val="a1"/>
    <w:autoRedefine/>
    <w:uiPriority w:val="39"/>
    <w:unhideWhenUsed/>
    <w:rsid w:val="00EB400F"/>
    <w:pPr>
      <w:tabs>
        <w:tab w:val="right" w:leader="dot" w:pos="9344"/>
      </w:tabs>
      <w:spacing w:after="100"/>
    </w:pPr>
  </w:style>
  <w:style w:type="paragraph" w:customStyle="1" w:styleId="Default">
    <w:name w:val="Default"/>
    <w:rsid w:val="00A05B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fff5">
    <w:name w:val="table of figures"/>
    <w:basedOn w:val="a1"/>
    <w:next w:val="a1"/>
    <w:link w:val="affff6"/>
    <w:uiPriority w:val="99"/>
    <w:unhideWhenUsed/>
    <w:rsid w:val="00575A5E"/>
    <w:pPr>
      <w:spacing w:after="0"/>
    </w:pPr>
  </w:style>
  <w:style w:type="table" w:customStyle="1" w:styleId="46">
    <w:name w:val="Сетка таблицы46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7">
    <w:name w:val="!!!ТС Перечнь таблиц"/>
    <w:basedOn w:val="affff5"/>
    <w:link w:val="affff8"/>
    <w:qFormat/>
    <w:rsid w:val="00BB5256"/>
    <w:pPr>
      <w:tabs>
        <w:tab w:val="right" w:leader="dot" w:pos="9344"/>
      </w:tabs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fff6">
    <w:name w:val="Перечень рисунков Знак"/>
    <w:basedOn w:val="a2"/>
    <w:link w:val="affff5"/>
    <w:uiPriority w:val="99"/>
    <w:rsid w:val="00BB5256"/>
  </w:style>
  <w:style w:type="character" w:customStyle="1" w:styleId="affff8">
    <w:name w:val="!!!ТС Перечнь таблиц Знак"/>
    <w:basedOn w:val="affff6"/>
    <w:link w:val="affff7"/>
    <w:rsid w:val="00BB525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13">
    <w:name w:val="Заголовок 31"/>
    <w:basedOn w:val="a1"/>
    <w:next w:val="a1"/>
    <w:uiPriority w:val="9"/>
    <w:semiHidden/>
    <w:unhideWhenUsed/>
    <w:qFormat/>
    <w:rsid w:val="004B1F62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414">
    <w:name w:val="Заголовок 41"/>
    <w:basedOn w:val="a1"/>
    <w:next w:val="a1"/>
    <w:uiPriority w:val="9"/>
    <w:semiHidden/>
    <w:unhideWhenUsed/>
    <w:qFormat/>
    <w:rsid w:val="004B1F62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512">
    <w:name w:val="Заголовок 51"/>
    <w:basedOn w:val="a1"/>
    <w:next w:val="a1"/>
    <w:uiPriority w:val="9"/>
    <w:semiHidden/>
    <w:unhideWhenUsed/>
    <w:qFormat/>
    <w:rsid w:val="004B1F62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2"/>
    <w:link w:val="6"/>
    <w:rsid w:val="004B1F62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712">
    <w:name w:val="Заголовок 71"/>
    <w:basedOn w:val="a1"/>
    <w:next w:val="a1"/>
    <w:uiPriority w:val="9"/>
    <w:semiHidden/>
    <w:unhideWhenUsed/>
    <w:qFormat/>
    <w:rsid w:val="004B1F62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="Times New Roman"/>
      <w:sz w:val="24"/>
      <w:szCs w:val="24"/>
      <w:lang w:val="en-US"/>
    </w:rPr>
  </w:style>
  <w:style w:type="paragraph" w:customStyle="1" w:styleId="812">
    <w:name w:val="Заголовок 81"/>
    <w:basedOn w:val="a1"/>
    <w:next w:val="a1"/>
    <w:uiPriority w:val="9"/>
    <w:semiHidden/>
    <w:unhideWhenUsed/>
    <w:qFormat/>
    <w:rsid w:val="004B1F62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912">
    <w:name w:val="Заголовок 91"/>
    <w:basedOn w:val="a1"/>
    <w:next w:val="a1"/>
    <w:uiPriority w:val="9"/>
    <w:semiHidden/>
    <w:unhideWhenUsed/>
    <w:qFormat/>
    <w:rsid w:val="004B1F62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63">
    <w:name w:val="Нет списка6"/>
    <w:next w:val="a4"/>
    <w:uiPriority w:val="99"/>
    <w:semiHidden/>
    <w:unhideWhenUsed/>
    <w:rsid w:val="004B1F62"/>
  </w:style>
  <w:style w:type="character" w:customStyle="1" w:styleId="30">
    <w:name w:val="Заголовок 3 Знак"/>
    <w:basedOn w:val="a2"/>
    <w:link w:val="3"/>
    <w:uiPriority w:val="9"/>
    <w:semiHidden/>
    <w:rsid w:val="004B1F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semiHidden/>
    <w:rsid w:val="004B1F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sid w:val="004B1F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semiHidden/>
    <w:rsid w:val="004B1F6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4B1F6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sid w:val="004B1F62"/>
    <w:rPr>
      <w:rFonts w:ascii="Cambria" w:eastAsia="Times New Roman" w:hAnsi="Cambria" w:cs="Times New Roman"/>
      <w:sz w:val="22"/>
      <w:szCs w:val="22"/>
    </w:rPr>
  </w:style>
  <w:style w:type="character" w:customStyle="1" w:styleId="314">
    <w:name w:val="Заголовок 3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5">
    <w:name w:val="Заголовок 4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13">
    <w:name w:val="Заголовок 5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3">
    <w:name w:val="Заголовок 7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3">
    <w:name w:val="Заголовок 8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3">
    <w:name w:val="Заголовок 9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74">
    <w:name w:val="Нет списка7"/>
    <w:next w:val="a4"/>
    <w:uiPriority w:val="99"/>
    <w:semiHidden/>
    <w:unhideWhenUsed/>
    <w:rsid w:val="00353E95"/>
  </w:style>
  <w:style w:type="numbering" w:customStyle="1" w:styleId="83">
    <w:name w:val="Нет списка8"/>
    <w:next w:val="a4"/>
    <w:uiPriority w:val="99"/>
    <w:semiHidden/>
    <w:unhideWhenUsed/>
    <w:rsid w:val="00353E95"/>
  </w:style>
  <w:style w:type="numbering" w:customStyle="1" w:styleId="93">
    <w:name w:val="Нет списка9"/>
    <w:next w:val="a4"/>
    <w:uiPriority w:val="99"/>
    <w:semiHidden/>
    <w:unhideWhenUsed/>
    <w:rsid w:val="00AB5031"/>
  </w:style>
  <w:style w:type="numbering" w:customStyle="1" w:styleId="105">
    <w:name w:val="Нет списка10"/>
    <w:next w:val="a4"/>
    <w:uiPriority w:val="99"/>
    <w:semiHidden/>
    <w:unhideWhenUsed/>
    <w:rsid w:val="00C30600"/>
  </w:style>
  <w:style w:type="numbering" w:customStyle="1" w:styleId="135">
    <w:name w:val="Нет списка13"/>
    <w:next w:val="a4"/>
    <w:uiPriority w:val="99"/>
    <w:semiHidden/>
    <w:unhideWhenUsed/>
    <w:rsid w:val="0020638E"/>
  </w:style>
  <w:style w:type="numbering" w:customStyle="1" w:styleId="147">
    <w:name w:val="Нет списка14"/>
    <w:next w:val="a4"/>
    <w:uiPriority w:val="99"/>
    <w:semiHidden/>
    <w:unhideWhenUsed/>
    <w:rsid w:val="009E74F0"/>
  </w:style>
  <w:style w:type="table" w:customStyle="1" w:styleId="173">
    <w:name w:val="Сетка таблицы173"/>
    <w:basedOn w:val="a3"/>
    <w:next w:val="ab"/>
    <w:uiPriority w:val="59"/>
    <w:rsid w:val="00A6137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220933578811244"/>
          <c:y val="5.2194543297746171E-2"/>
          <c:w val="0.85336780101131471"/>
          <c:h val="0.62449477214200833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Тариф с дефлятором МЭР</c:v>
                </c:pt>
              </c:strCache>
            </c:strRef>
          </c:tx>
          <c:marker>
            <c:symbol val="none"/>
          </c:marker>
          <c:cat>
            <c:numRef>
              <c:f>Лист1!$A$2:$A$23</c:f>
              <c:numCache>
                <c:formatCode>General</c:formatCode>
                <c:ptCount val="22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  <c:pt idx="6">
                  <c:v>2025</c:v>
                </c:pt>
                <c:pt idx="7">
                  <c:v>2026</c:v>
                </c:pt>
                <c:pt idx="8">
                  <c:v>2027</c:v>
                </c:pt>
                <c:pt idx="9">
                  <c:v>2028</c:v>
                </c:pt>
                <c:pt idx="10">
                  <c:v>2029</c:v>
                </c:pt>
                <c:pt idx="11">
                  <c:v>2030</c:v>
                </c:pt>
                <c:pt idx="12">
                  <c:v>2031</c:v>
                </c:pt>
                <c:pt idx="13">
                  <c:v>2032</c:v>
                </c:pt>
                <c:pt idx="14">
                  <c:v>2033</c:v>
                </c:pt>
                <c:pt idx="15">
                  <c:v>2034</c:v>
                </c:pt>
                <c:pt idx="16">
                  <c:v>2035</c:v>
                </c:pt>
                <c:pt idx="17">
                  <c:v>2036</c:v>
                </c:pt>
                <c:pt idx="18">
                  <c:v>2037</c:v>
                </c:pt>
                <c:pt idx="19">
                  <c:v>2038</c:v>
                </c:pt>
                <c:pt idx="20">
                  <c:v>2039</c:v>
                </c:pt>
                <c:pt idx="21">
                  <c:v>2040</c:v>
                </c:pt>
              </c:numCache>
            </c:numRef>
          </c:cat>
          <c:val>
            <c:numRef>
              <c:f>Лист1!$B$2:$B$23</c:f>
              <c:numCache>
                <c:formatCode>0.00</c:formatCode>
                <c:ptCount val="22"/>
                <c:pt idx="0" formatCode="General">
                  <c:v>3153.125</c:v>
                </c:pt>
                <c:pt idx="1">
                  <c:v>3279.25</c:v>
                </c:pt>
                <c:pt idx="2">
                  <c:v>3410.42</c:v>
                </c:pt>
                <c:pt idx="3">
                  <c:v>3546.8368</c:v>
                </c:pt>
                <c:pt idx="4">
                  <c:v>3688.7102720000012</c:v>
                </c:pt>
                <c:pt idx="5">
                  <c:v>3836.2586828800004</c:v>
                </c:pt>
                <c:pt idx="6">
                  <c:v>3989.7090301952007</c:v>
                </c:pt>
                <c:pt idx="7">
                  <c:v>4149.2973914030108</c:v>
                </c:pt>
                <c:pt idx="8">
                  <c:v>4315.2692870591318</c:v>
                </c:pt>
                <c:pt idx="9">
                  <c:v>4487.8800585414947</c:v>
                </c:pt>
                <c:pt idx="10">
                  <c:v>4667.3952608831596</c:v>
                </c:pt>
                <c:pt idx="11">
                  <c:v>4854.0910713184812</c:v>
                </c:pt>
                <c:pt idx="12">
                  <c:v>5048.2547141712203</c:v>
                </c:pt>
                <c:pt idx="13">
                  <c:v>5250.1849027380695</c:v>
                </c:pt>
                <c:pt idx="14">
                  <c:v>5460.1922988475944</c:v>
                </c:pt>
                <c:pt idx="15">
                  <c:v>5678.5999908014992</c:v>
                </c:pt>
                <c:pt idx="16">
                  <c:v>5905.743990433557</c:v>
                </c:pt>
                <c:pt idx="17">
                  <c:v>6141.9737500508963</c:v>
                </c:pt>
                <c:pt idx="18">
                  <c:v>6387.6527000529386</c:v>
                </c:pt>
                <c:pt idx="19">
                  <c:v>6643.1588080550555</c:v>
                </c:pt>
                <c:pt idx="20">
                  <c:v>6908.8851603772582</c:v>
                </c:pt>
                <c:pt idx="21">
                  <c:v>7185.2405667923458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56C-430E-81A2-92B489733B2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Цена на тепловую энергию с проектами (с инвестиционной составляющей)</c:v>
                </c:pt>
              </c:strCache>
            </c:strRef>
          </c:tx>
          <c:marker>
            <c:symbol val="none"/>
          </c:marker>
          <c:cat>
            <c:numRef>
              <c:f>Лист1!$A$2:$A$23</c:f>
              <c:numCache>
                <c:formatCode>General</c:formatCode>
                <c:ptCount val="22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  <c:pt idx="6">
                  <c:v>2025</c:v>
                </c:pt>
                <c:pt idx="7">
                  <c:v>2026</c:v>
                </c:pt>
                <c:pt idx="8">
                  <c:v>2027</c:v>
                </c:pt>
                <c:pt idx="9">
                  <c:v>2028</c:v>
                </c:pt>
                <c:pt idx="10">
                  <c:v>2029</c:v>
                </c:pt>
                <c:pt idx="11">
                  <c:v>2030</c:v>
                </c:pt>
                <c:pt idx="12">
                  <c:v>2031</c:v>
                </c:pt>
                <c:pt idx="13">
                  <c:v>2032</c:v>
                </c:pt>
                <c:pt idx="14">
                  <c:v>2033</c:v>
                </c:pt>
                <c:pt idx="15">
                  <c:v>2034</c:v>
                </c:pt>
                <c:pt idx="16">
                  <c:v>2035</c:v>
                </c:pt>
                <c:pt idx="17">
                  <c:v>2036</c:v>
                </c:pt>
                <c:pt idx="18">
                  <c:v>2037</c:v>
                </c:pt>
                <c:pt idx="19">
                  <c:v>2038</c:v>
                </c:pt>
                <c:pt idx="20">
                  <c:v>2039</c:v>
                </c:pt>
                <c:pt idx="21">
                  <c:v>2040</c:v>
                </c:pt>
              </c:numCache>
            </c:numRef>
          </c:cat>
          <c:val>
            <c:numRef>
              <c:f>Лист1!$C$2:$C$23</c:f>
              <c:numCache>
                <c:formatCode>0.00</c:formatCode>
                <c:ptCount val="22"/>
                <c:pt idx="0" formatCode="General">
                  <c:v>3153.125</c:v>
                </c:pt>
                <c:pt idx="1">
                  <c:v>3268.7750000000001</c:v>
                </c:pt>
                <c:pt idx="2" formatCode="General">
                  <c:v>3439.0650000000001</c:v>
                </c:pt>
                <c:pt idx="3" formatCode="General">
                  <c:v>3623.3850000000002</c:v>
                </c:pt>
                <c:pt idx="4" formatCode="General">
                  <c:v>3827.36</c:v>
                </c:pt>
                <c:pt idx="5" formatCode="General">
                  <c:v>4225.4880600730612</c:v>
                </c:pt>
                <c:pt idx="6" formatCode="General">
                  <c:v>4388.6268460634092</c:v>
                </c:pt>
                <c:pt idx="7" formatCode="General">
                  <c:v>4557.5775824197508</c:v>
                </c:pt>
                <c:pt idx="8" formatCode="General">
                  <c:v>4733.3300587638514</c:v>
                </c:pt>
                <c:pt idx="9" formatCode="General">
                  <c:v>4916.1586029560194</c:v>
                </c:pt>
                <c:pt idx="10" formatCode="General">
                  <c:v>5106.6510344565622</c:v>
                </c:pt>
                <c:pt idx="11" formatCode="General">
                  <c:v>5304.8222469572011</c:v>
                </c:pt>
                <c:pt idx="12" formatCode="General">
                  <c:v>5510.9829326618792</c:v>
                </c:pt>
                <c:pt idx="13" formatCode="General">
                  <c:v>5725.455677117523</c:v>
                </c:pt>
                <c:pt idx="14" formatCode="General">
                  <c:v>5948.5765624298137</c:v>
                </c:pt>
                <c:pt idx="15" formatCode="General">
                  <c:v>5766.4875473962165</c:v>
                </c:pt>
                <c:pt idx="16">
                  <c:v>6002.1693424753503</c:v>
                </c:pt>
                <c:pt idx="17">
                  <c:v>6247.2784093576338</c:v>
                </c:pt>
                <c:pt idx="18">
                  <c:v>6502.1918389152133</c:v>
                </c:pt>
                <c:pt idx="19">
                  <c:v>6767.3018056550991</c:v>
                </c:pt>
                <c:pt idx="20">
                  <c:v>7052.8175174674998</c:v>
                </c:pt>
                <c:pt idx="21">
                  <c:v>7329.7591110904314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E56C-430E-81A2-92B489733B28}"/>
            </c:ext>
          </c:extLst>
        </c:ser>
        <c:marker val="1"/>
        <c:axId val="79860096"/>
        <c:axId val="79861632"/>
      </c:lineChart>
      <c:catAx>
        <c:axId val="79860096"/>
        <c:scaling>
          <c:orientation val="minMax"/>
        </c:scaling>
        <c:axPos val="b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9861632"/>
        <c:crosses val="autoZero"/>
        <c:auto val="1"/>
        <c:lblAlgn val="ctr"/>
        <c:lblOffset val="100"/>
      </c:catAx>
      <c:valAx>
        <c:axId val="7986163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Тарифные последствия, руб/Гкал</a:t>
                </a:r>
              </a:p>
            </c:rich>
          </c:tx>
          <c:layout>
            <c:manualLayout>
              <c:xMode val="edge"/>
              <c:yMode val="edge"/>
              <c:x val="1.4468876074604479E-2"/>
              <c:y val="0.13053843938127618"/>
            </c:manualLayout>
          </c:layout>
        </c:title>
        <c:numFmt formatCode="General" sourceLinked="1"/>
        <c:maj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98600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1368758793084165"/>
          <c:y val="0.80930877508998655"/>
          <c:w val="0.68478955290705479"/>
          <c:h val="0.16599036123622771"/>
        </c:manualLayout>
      </c:layout>
      <c:txPr>
        <a:bodyPr/>
        <a:lstStyle/>
        <a:p>
          <a:pPr algn="just">
            <a:defRPr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solidFill>
      <a:sysClr val="window" lastClr="FFFFFF"/>
    </a:solidFill>
    <a:ln w="25400" cap="flat" cmpd="sng" algn="ctr">
      <a:solidFill>
        <a:sysClr val="window" lastClr="FFFFFF"/>
      </a:solidFill>
      <a:prstDash val="solid"/>
    </a:ln>
    <a:effectLst/>
  </c:spPr>
  <c:txPr>
    <a:bodyPr/>
    <a:lstStyle/>
    <a:p>
      <a:pPr>
        <a:defRPr>
          <a:solidFill>
            <a:sysClr val="windowText" lastClr="000000"/>
          </a:solidFill>
          <a:latin typeface="+mn-lt"/>
          <a:ea typeface="+mn-ea"/>
          <a:cs typeface="+mn-cs"/>
        </a:defRPr>
      </a:pPr>
      <a:endParaRPr lang="ru-RU"/>
    </a:p>
  </c:txPr>
  <c:externalData r:id="rId2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8D1820625284844B085F4FA9684F4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2E0C9C-9690-40CF-BC5C-01542D525769}"/>
      </w:docPartPr>
      <w:docPartBody>
        <w:p w:rsidR="00453E46" w:rsidRDefault="00AD5A03" w:rsidP="00AD5A03">
          <w:pPr>
            <w:pStyle w:val="48D1820625284844B085F4FA9684F44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D5A03"/>
    <w:rsid w:val="00073A27"/>
    <w:rsid w:val="00252BEC"/>
    <w:rsid w:val="00404BC7"/>
    <w:rsid w:val="00453E46"/>
    <w:rsid w:val="004A2946"/>
    <w:rsid w:val="004D588B"/>
    <w:rsid w:val="00507457"/>
    <w:rsid w:val="007A7FAB"/>
    <w:rsid w:val="0085747F"/>
    <w:rsid w:val="00AA2A01"/>
    <w:rsid w:val="00AD5A03"/>
    <w:rsid w:val="00B20B05"/>
    <w:rsid w:val="00C620D2"/>
    <w:rsid w:val="00D07247"/>
    <w:rsid w:val="00E0715B"/>
    <w:rsid w:val="00E73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8D1820625284844B085F4FA9684F44A">
    <w:name w:val="48D1820625284844B085F4FA9684F44A"/>
    <w:rsid w:val="00AD5A03"/>
  </w:style>
  <w:style w:type="paragraph" w:customStyle="1" w:styleId="D8696E1AE42A474288E9958A89DEC6A2">
    <w:name w:val="D8696E1AE42A474288E9958A89DEC6A2"/>
    <w:rsid w:val="00453E4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Г.. Лесосибирск-2019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900C85E-0E9F-43AF-B5E7-DD93E0078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актуализации на 2022 год схемы теплоснабжения Ипатовского городского округа на период с 2020 года до 2040 года</vt:lpstr>
    </vt:vector>
  </TitlesOfParts>
  <Company>SPecialiST RePack</Company>
  <LinksUpToDate>false</LinksUpToDate>
  <CharactersWithSpaces>7780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актуализации на 2023 год схемы теплоснабжения Ипатовского городского округа на период с 2020 года до 2040 года</dc:title>
  <dc:subject>(Актуализация на 2019 год)</dc:subject>
  <dc:creator>ЖКХ</dc:creator>
  <cp:lastModifiedBy>Приемная</cp:lastModifiedBy>
  <cp:revision>15</cp:revision>
  <cp:lastPrinted>2022-06-30T17:18:00Z</cp:lastPrinted>
  <dcterms:created xsi:type="dcterms:W3CDTF">2020-04-08T12:57:00Z</dcterms:created>
  <dcterms:modified xsi:type="dcterms:W3CDTF">2022-06-30T17:19:00Z</dcterms:modified>
</cp:coreProperties>
</file>